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11.0.0 -->
  <w:body>
    <w:p w:rsidR="007F1876" w:rsidRPr="00753BBC" w:rsidP="007F1876">
      <w:pPr>
        <w:spacing w:line="276" w:lineRule="auto"/>
        <w:jc w:val="center"/>
      </w:pPr>
      <w:bookmarkStart w:id="0" w:name="_Hlk514161544"/>
      <w:bookmarkStart w:id="1" w:name="_Hlk514161520"/>
      <w:r w:rsidRPr="00753BBC">
        <w:rPr>
          <w:b/>
          <w:bCs/>
          <w:noProof/>
          <w:lang w:val="en-US"/>
        </w:rPr>
        <w:drawing>
          <wp:inline distT="0" distB="0" distL="0" distR="0">
            <wp:extent cx="563883" cy="601976"/>
            <wp:effectExtent l="0" t="0" r="7617" b="7624"/>
            <wp:docPr id="1" name="Picture 1" descr="her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4" cstate="print"/>
                    <a:stretch>
                      <a:fillRect/>
                    </a:stretch>
                  </pic:blipFill>
                  <pic:spPr>
                    <a:xfrm>
                      <a:off x="0" y="0"/>
                      <a:ext cx="563883" cy="601976"/>
                    </a:xfrm>
                    <a:prstGeom prst="rect">
                      <a:avLst/>
                    </a:prstGeom>
                    <a:noFill/>
                    <a:ln>
                      <a:noFill/>
                    </a:ln>
                  </pic:spPr>
                </pic:pic>
              </a:graphicData>
            </a:graphic>
          </wp:inline>
        </w:drawing>
      </w:r>
    </w:p>
    <w:p w:rsidR="007F1876" w:rsidRPr="00753BBC" w:rsidP="007F1876">
      <w:pPr>
        <w:jc w:val="center"/>
        <w:rPr>
          <w:b/>
          <w:bCs/>
        </w:rPr>
      </w:pPr>
      <w:r w:rsidRPr="00753BBC">
        <w:rPr>
          <w:b/>
          <w:bCs/>
        </w:rPr>
        <w:t xml:space="preserve">JAUNIMO REIKALŲ DEPARTAMENTO </w:t>
      </w:r>
    </w:p>
    <w:p w:rsidR="007F1876" w:rsidRPr="00753BBC" w:rsidP="007F1876">
      <w:pPr>
        <w:jc w:val="center"/>
        <w:rPr>
          <w:b/>
          <w:bCs/>
          <w:caps/>
        </w:rPr>
      </w:pPr>
      <w:r w:rsidRPr="00753BBC">
        <w:rPr>
          <w:b/>
          <w:bCs/>
          <w:caps/>
        </w:rPr>
        <w:t xml:space="preserve">prie socialinės apsaugos ir darbo ministerijos </w:t>
      </w:r>
    </w:p>
    <w:p w:rsidR="007F1876" w:rsidRPr="00753BBC" w:rsidP="001814BD">
      <w:pPr>
        <w:jc w:val="center"/>
        <w:rPr>
          <w:b/>
          <w:bCs/>
          <w:caps/>
        </w:rPr>
      </w:pPr>
      <w:r w:rsidRPr="00753BBC">
        <w:rPr>
          <w:b/>
          <w:bCs/>
          <w:caps/>
        </w:rPr>
        <w:t>DIREKTORIUS</w:t>
      </w:r>
    </w:p>
    <w:p w:rsidR="007F1876" w:rsidRPr="00753BBC" w:rsidP="007F1876">
      <w:pPr>
        <w:spacing w:line="276" w:lineRule="auto"/>
        <w:jc w:val="center"/>
        <w:rPr>
          <w:b/>
          <w:bCs/>
        </w:rPr>
      </w:pPr>
    </w:p>
    <w:p w:rsidR="007F1876" w:rsidRPr="00753BBC" w:rsidP="007F1876">
      <w:pPr>
        <w:jc w:val="center"/>
        <w:rPr>
          <w:b/>
          <w:bCs/>
        </w:rPr>
      </w:pPr>
      <w:r w:rsidRPr="00753BBC">
        <w:rPr>
          <w:b/>
          <w:bCs/>
        </w:rPr>
        <w:t xml:space="preserve">ĮSAKYMAS </w:t>
      </w:r>
    </w:p>
    <w:p w:rsidR="007F1876" w:rsidRPr="00753BBC" w:rsidP="007F1876">
      <w:pPr>
        <w:jc w:val="center"/>
        <w:rPr>
          <w:b/>
          <w:bCs/>
        </w:rPr>
      </w:pPr>
      <w:r w:rsidRPr="00753BBC">
        <w:rPr>
          <w:b/>
          <w:bCs/>
        </w:rPr>
        <w:t xml:space="preserve">DĖL </w:t>
      </w:r>
      <w:bookmarkStart w:id="2" w:name="_Hlk514147978"/>
      <w:r w:rsidRPr="00F406C9" w:rsidR="00100F0B">
        <w:rPr>
          <w:b/>
        </w:rPr>
        <w:t xml:space="preserve">DARBO SU JAUNIMU GATVĖJE </w:t>
      </w:r>
      <w:r w:rsidRPr="00753BBC">
        <w:rPr>
          <w:b/>
          <w:bCs/>
        </w:rPr>
        <w:t xml:space="preserve">VEIKLOS </w:t>
      </w:r>
      <w:bookmarkEnd w:id="2"/>
      <w:r w:rsidRPr="00753BBC">
        <w:rPr>
          <w:b/>
          <w:bCs/>
        </w:rPr>
        <w:t>PRO</w:t>
      </w:r>
      <w:r w:rsidRPr="00753BBC" w:rsidR="00341F91">
        <w:rPr>
          <w:b/>
          <w:bCs/>
        </w:rPr>
        <w:t>JEKTŲ</w:t>
      </w:r>
      <w:r w:rsidRPr="00753BBC">
        <w:rPr>
          <w:b/>
          <w:bCs/>
        </w:rPr>
        <w:t xml:space="preserve"> </w:t>
      </w:r>
      <w:r w:rsidR="00A33E23">
        <w:rPr>
          <w:b/>
          <w:bCs/>
        </w:rPr>
        <w:t>FINANSAVIMO</w:t>
      </w:r>
      <w:r w:rsidRPr="00753BBC">
        <w:rPr>
          <w:b/>
          <w:bCs/>
        </w:rPr>
        <w:br/>
        <w:t>20</w:t>
      </w:r>
      <w:r w:rsidR="00A33E23">
        <w:rPr>
          <w:b/>
          <w:bCs/>
        </w:rPr>
        <w:t>21</w:t>
      </w:r>
      <w:r w:rsidRPr="00753BBC" w:rsidR="00341F91">
        <w:rPr>
          <w:b/>
          <w:bCs/>
        </w:rPr>
        <w:t xml:space="preserve"> </w:t>
      </w:r>
      <w:r w:rsidRPr="00753BBC">
        <w:rPr>
          <w:b/>
          <w:bCs/>
        </w:rPr>
        <w:t xml:space="preserve">METAIS KONKURSO BŪDU </w:t>
      </w:r>
      <w:r w:rsidR="00A33E23">
        <w:rPr>
          <w:b/>
          <w:bCs/>
        </w:rPr>
        <w:t>REZULTATŲ</w:t>
      </w:r>
      <w:r w:rsidRPr="00753BBC">
        <w:rPr>
          <w:b/>
          <w:bCs/>
        </w:rPr>
        <w:t xml:space="preserve"> PATVIRTINIMO </w:t>
      </w:r>
    </w:p>
    <w:p w:rsidR="007F1876" w:rsidRPr="00753BBC" w:rsidP="00522F31">
      <w:pPr>
        <w:spacing w:line="276" w:lineRule="auto"/>
        <w:rPr>
          <w:b/>
          <w:bCs/>
        </w:rPr>
      </w:pPr>
    </w:p>
    <w:p w:rsidR="007F1876" w:rsidRPr="00753BBC" w:rsidP="007F1876">
      <w:pPr>
        <w:spacing w:line="276" w:lineRule="auto"/>
        <w:jc w:val="center"/>
      </w:pPr>
      <w:r w:rsidRPr="00753BBC">
        <w:t>20</w:t>
      </w:r>
      <w:r w:rsidR="00A33E23">
        <w:t>21</w:t>
      </w:r>
      <w:r w:rsidRPr="00753BBC">
        <w:t xml:space="preserve"> m. </w:t>
      </w:r>
      <w:r w:rsidRPr="00753BBC" w:rsidR="00341F91">
        <w:t>vasario</w:t>
      </w:r>
      <w:r w:rsidRPr="00753BBC">
        <w:t xml:space="preserve"> </w:t>
      </w:r>
      <w:r w:rsidR="00A33E23">
        <w:t>1</w:t>
      </w:r>
      <w:r w:rsidRPr="00753BBC">
        <w:t xml:space="preserve"> d. Nr. 2V-</w:t>
      </w:r>
      <w:r w:rsidR="00AB45AE">
        <w:t xml:space="preserve"> </w:t>
      </w:r>
      <w:r w:rsidRPr="00753BBC">
        <w:t>(1.4)</w:t>
      </w:r>
    </w:p>
    <w:p w:rsidR="007F1876" w:rsidRPr="00753BBC" w:rsidP="007F1876">
      <w:pPr>
        <w:spacing w:line="276" w:lineRule="auto"/>
        <w:jc w:val="center"/>
      </w:pPr>
      <w:r w:rsidRPr="00753BBC">
        <w:t>Vilnius</w:t>
      </w:r>
    </w:p>
    <w:p w:rsidR="007F1876" w:rsidRPr="00753BBC" w:rsidP="007F1876">
      <w:pPr>
        <w:spacing w:line="276" w:lineRule="auto"/>
        <w:jc w:val="center"/>
      </w:pPr>
    </w:p>
    <w:p w:rsidR="007F1876" w:rsidRPr="00753BBC" w:rsidP="00D2096D">
      <w:pPr>
        <w:spacing w:line="276" w:lineRule="auto"/>
        <w:ind w:firstLine="567"/>
        <w:jc w:val="both"/>
      </w:pPr>
      <w:r w:rsidRPr="00753BBC">
        <w:t xml:space="preserve">Vadovaudamasis </w:t>
      </w:r>
      <w:r w:rsidR="00A33E23">
        <w:t>Lietuvos Respublikos socialinės apsaugos ir darbo ministro 2020 m. gegužės 12 d. įsakymu Nr. A1-399 „Dėl pavedimo Jaunimo reikalų departamentui prie Socialinės apsaugos ir darbo ministerijos“, pagal kurį Jaunimo reikalų departamentas prie Socialinės apsaugos ir darbo ministerijos įgyvendina 1.1.3 priemonę „įgyvendinti Nacionalinės jaunimo politikos 2020 metų veiksmų plano priedo 1.1.1, 1.1.2, 2.1.1, 2.1.2, 3.1.1, 3.1.2, 3.2.1, 3.2.2, 3.2.3, 4.1.1, 4.1.2, 4.1.3, 4.1.4, 4.2.1, 4.2.2, 4.3.1, 5.1.1, 5.1.2, 5.2.1, 5.2.2, 5.2.3 5.2.4, 5.3.1 ir 5.3.2 papunkčiuose nurodytas priemones;“</w:t>
      </w:r>
      <w:r w:rsidRPr="00753BBC">
        <w:t>,</w:t>
      </w:r>
      <w:r w:rsidRPr="00753BBC" w:rsidR="00F25B22">
        <w:t xml:space="preserve"> Jaunimo reikalų departamento prie Socialinės apsaugos ir darbo ministerijos (toliau – Departamentas)</w:t>
      </w:r>
      <w:r w:rsidRPr="00753BBC">
        <w:t xml:space="preserve"> 20</w:t>
      </w:r>
      <w:r w:rsidR="002B6769">
        <w:t xml:space="preserve">20 </w:t>
      </w:r>
      <w:r w:rsidRPr="00753BBC">
        <w:t xml:space="preserve">m. </w:t>
      </w:r>
      <w:r w:rsidRPr="00753BBC" w:rsidR="00341F91">
        <w:t>spalio</w:t>
      </w:r>
      <w:r w:rsidRPr="00753BBC" w:rsidR="00235018">
        <w:t xml:space="preserve"> </w:t>
      </w:r>
      <w:r w:rsidR="002B6769">
        <w:t>19</w:t>
      </w:r>
      <w:r w:rsidRPr="00753BBC">
        <w:t xml:space="preserve"> d. įsakymu Nr. 2V-</w:t>
      </w:r>
      <w:r w:rsidR="002B6769">
        <w:t>199</w:t>
      </w:r>
      <w:r w:rsidRPr="00753BBC">
        <w:t xml:space="preserve"> (1.4)</w:t>
      </w:r>
      <w:r w:rsidRPr="00753BBC" w:rsidR="00F25B22">
        <w:t xml:space="preserve"> „Dėl </w:t>
      </w:r>
      <w:r w:rsidR="002E0A6F">
        <w:t>darbo su jaunimu gatvėje</w:t>
      </w:r>
      <w:r w:rsidRPr="00753BBC" w:rsidR="00F25B22">
        <w:t xml:space="preserve"> pro</w:t>
      </w:r>
      <w:r w:rsidRPr="00753BBC" w:rsidR="00341F91">
        <w:t>jektų</w:t>
      </w:r>
      <w:r w:rsidRPr="00753BBC" w:rsidR="00F25B22">
        <w:t xml:space="preserve"> finansavimo 20</w:t>
      </w:r>
      <w:r w:rsidR="002B6769">
        <w:t>21</w:t>
      </w:r>
      <w:r w:rsidRPr="00753BBC" w:rsidR="00341F91">
        <w:t xml:space="preserve"> </w:t>
      </w:r>
      <w:r w:rsidRPr="00753BBC" w:rsidR="00F25B22">
        <w:t>metais konkurso nuostatų</w:t>
      </w:r>
      <w:r w:rsidR="002E0A6F">
        <w:t xml:space="preserve"> ir </w:t>
      </w:r>
      <w:r w:rsidR="002B6769">
        <w:t xml:space="preserve">šio konkurso </w:t>
      </w:r>
      <w:r w:rsidR="002E0A6F">
        <w:t>komisijos sudėties</w:t>
      </w:r>
      <w:r w:rsidRPr="00753BBC" w:rsidR="00F25B22">
        <w:t xml:space="preserve"> patvirtinimo“</w:t>
      </w:r>
      <w:r w:rsidRPr="00753BBC" w:rsidR="00235018">
        <w:t xml:space="preserve"> </w:t>
      </w:r>
      <w:r w:rsidRPr="00753BBC" w:rsidR="00F25B22">
        <w:t xml:space="preserve">bei atsižvelgdamas į </w:t>
      </w:r>
      <w:r w:rsidR="002E0A6F">
        <w:t>Darbo su jaunimu gatvėje veiklos</w:t>
      </w:r>
      <w:r w:rsidRPr="00753BBC" w:rsidR="00F25B22">
        <w:t xml:space="preserve"> pro</w:t>
      </w:r>
      <w:r w:rsidRPr="00753BBC" w:rsidR="00341F91">
        <w:t>jektų</w:t>
      </w:r>
      <w:r w:rsidRPr="00753BBC" w:rsidR="00F25B22">
        <w:t xml:space="preserve"> finansavimo 20</w:t>
      </w:r>
      <w:r w:rsidR="002B6769">
        <w:t>21</w:t>
      </w:r>
      <w:r w:rsidRPr="00753BBC" w:rsidR="00341F91">
        <w:t xml:space="preserve"> </w:t>
      </w:r>
      <w:r w:rsidRPr="00753BBC" w:rsidR="00F25B22">
        <w:t>metais konkurso komisijos siūlym</w:t>
      </w:r>
      <w:r w:rsidRPr="00753BBC" w:rsidR="00AA7763">
        <w:t>ą</w:t>
      </w:r>
      <w:r w:rsidRPr="00753BBC" w:rsidR="00F25B22">
        <w:t xml:space="preserve"> (</w:t>
      </w:r>
      <w:r w:rsidRPr="00753BBC" w:rsidR="002B6769">
        <w:t>20</w:t>
      </w:r>
      <w:r w:rsidR="002B6769">
        <w:t>21</w:t>
      </w:r>
      <w:r w:rsidRPr="00753BBC" w:rsidR="002B6769">
        <w:t xml:space="preserve"> m. sausio </w:t>
      </w:r>
      <w:r w:rsidR="002B6769">
        <w:t>18</w:t>
      </w:r>
      <w:r w:rsidRPr="00753BBC" w:rsidR="002B6769">
        <w:t xml:space="preserve"> d. posėdžio protokolas 4P-</w:t>
      </w:r>
      <w:r w:rsidR="002B6769">
        <w:t>04</w:t>
      </w:r>
      <w:r w:rsidRPr="00753BBC" w:rsidR="002B6769">
        <w:t xml:space="preserve"> (5.9), </w:t>
      </w:r>
      <w:r w:rsidRPr="00753BBC" w:rsidR="00AA7763">
        <w:t>20</w:t>
      </w:r>
      <w:r w:rsidR="002B6769">
        <w:t>21</w:t>
      </w:r>
      <w:r w:rsidRPr="00753BBC" w:rsidR="00AA7763">
        <w:t xml:space="preserve"> m. </w:t>
      </w:r>
      <w:r w:rsidRPr="00753BBC" w:rsidR="00235018">
        <w:t>sausio</w:t>
      </w:r>
      <w:r w:rsidRPr="00753BBC" w:rsidR="00AA7763">
        <w:t xml:space="preserve"> </w:t>
      </w:r>
      <w:r w:rsidR="002B6769">
        <w:t>22</w:t>
      </w:r>
      <w:r w:rsidRPr="00753BBC" w:rsidR="00AA7763">
        <w:t xml:space="preserve"> d. posėdžio protokolas 4P-</w:t>
      </w:r>
      <w:r w:rsidR="002E0A6F">
        <w:t>0</w:t>
      </w:r>
      <w:r w:rsidR="002B6769">
        <w:t>9</w:t>
      </w:r>
      <w:r w:rsidRPr="00753BBC" w:rsidR="00AA7763">
        <w:t xml:space="preserve"> (5.9), </w:t>
      </w:r>
      <w:r w:rsidRPr="00753BBC" w:rsidR="00F25B22">
        <w:t>20</w:t>
      </w:r>
      <w:r w:rsidR="002B6769">
        <w:t>21</w:t>
      </w:r>
      <w:r w:rsidRPr="00753BBC" w:rsidR="00F25B22">
        <w:t xml:space="preserve"> m. </w:t>
      </w:r>
      <w:r w:rsidRPr="00753BBC" w:rsidR="00341F91">
        <w:t xml:space="preserve">vasario </w:t>
      </w:r>
      <w:r w:rsidR="002B6769">
        <w:t>1</w:t>
      </w:r>
      <w:r w:rsidRPr="00753BBC" w:rsidR="00F25B22">
        <w:t xml:space="preserve"> d. posėdžio protokolas Nr. 4P-</w:t>
      </w:r>
      <w:r w:rsidRPr="00753BBC" w:rsidR="00341F91">
        <w:t>1</w:t>
      </w:r>
      <w:r w:rsidR="002B6769">
        <w:t>1</w:t>
      </w:r>
      <w:r w:rsidRPr="00753BBC" w:rsidR="00F25B22">
        <w:t xml:space="preserve"> (5.9)</w:t>
      </w:r>
      <w:r w:rsidRPr="00753BBC" w:rsidR="00AA7763">
        <w:t>,</w:t>
      </w:r>
    </w:p>
    <w:p w:rsidR="007F1876" w:rsidRPr="00753BBC" w:rsidP="00D2096D">
      <w:pPr>
        <w:spacing w:line="276" w:lineRule="auto"/>
        <w:ind w:firstLine="567"/>
        <w:jc w:val="both"/>
      </w:pPr>
      <w:r w:rsidRPr="00753BBC">
        <w:rPr>
          <w:spacing w:val="-1"/>
        </w:rPr>
        <w:t xml:space="preserve">1. </w:t>
      </w:r>
      <w:r w:rsidRPr="00753BBC">
        <w:rPr>
          <w:spacing w:val="100"/>
        </w:rPr>
        <w:t>Tvirtinu</w:t>
      </w:r>
      <w:r w:rsidRPr="00753BBC">
        <w:t xml:space="preserve"> </w:t>
      </w:r>
      <w:r w:rsidRPr="00753BBC" w:rsidR="00F25B22">
        <w:t xml:space="preserve">pridedamą </w:t>
      </w:r>
      <w:r w:rsidR="00AB45AE">
        <w:t>Darbo su jaunimu gatvėje</w:t>
      </w:r>
      <w:r w:rsidRPr="00753BBC">
        <w:t xml:space="preserve"> veiklos pro</w:t>
      </w:r>
      <w:r w:rsidRPr="00753BBC" w:rsidR="00341F91">
        <w:t>jekt</w:t>
      </w:r>
      <w:r w:rsidRPr="00753BBC">
        <w:t>ų finansavimo 20</w:t>
      </w:r>
      <w:r w:rsidR="002B6769">
        <w:t>21</w:t>
      </w:r>
      <w:r w:rsidRPr="00753BBC" w:rsidR="00341F91">
        <w:t xml:space="preserve"> </w:t>
      </w:r>
      <w:r w:rsidRPr="00753BBC">
        <w:t>metais konkurso</w:t>
      </w:r>
      <w:r w:rsidRPr="00753BBC" w:rsidR="00D2096D">
        <w:t xml:space="preserve"> būdu finansuojamų</w:t>
      </w:r>
      <w:r w:rsidR="009F17BF">
        <w:t xml:space="preserve"> bei </w:t>
      </w:r>
      <w:r w:rsidR="002B6769">
        <w:t>nefinansuojamų</w:t>
      </w:r>
      <w:r w:rsidRPr="00753BBC" w:rsidR="00D2096D">
        <w:t xml:space="preserve"> pro</w:t>
      </w:r>
      <w:r w:rsidRPr="00753BBC" w:rsidR="00341F91">
        <w:t>jektų</w:t>
      </w:r>
      <w:r w:rsidRPr="00753BBC" w:rsidR="00D2096D">
        <w:t xml:space="preserve"> ir organizacijų sąrašą</w:t>
      </w:r>
      <w:r w:rsidR="009F17BF">
        <w:t>.</w:t>
      </w:r>
    </w:p>
    <w:p w:rsidR="007F1876" w:rsidRPr="00753BBC" w:rsidP="00D2096D">
      <w:pPr>
        <w:spacing w:line="276" w:lineRule="auto"/>
        <w:ind w:firstLine="567"/>
        <w:jc w:val="both"/>
        <w:rPr>
          <w:spacing w:val="-2"/>
        </w:rPr>
      </w:pPr>
      <w:r w:rsidRPr="00753BBC">
        <w:t xml:space="preserve">2. </w:t>
      </w:r>
      <w:r w:rsidRPr="00753BBC">
        <w:rPr>
          <w:spacing w:val="100"/>
        </w:rPr>
        <w:t>Pavedu</w:t>
      </w:r>
      <w:r w:rsidRPr="00753BBC">
        <w:t xml:space="preserve"> </w:t>
      </w:r>
      <w:r w:rsidRPr="00753BBC" w:rsidR="00D2096D">
        <w:t>Departamento</w:t>
      </w:r>
      <w:r w:rsidRPr="00753BBC">
        <w:t xml:space="preserve"> vyriausiajai specialistei Gintarei Stankevičienei</w:t>
      </w:r>
      <w:r w:rsidRPr="00753BBC">
        <w:rPr>
          <w:spacing w:val="-2"/>
        </w:rPr>
        <w:t xml:space="preserve"> </w:t>
      </w:r>
      <w:r w:rsidRPr="00753BBC" w:rsidR="00D2096D">
        <w:rPr>
          <w:spacing w:val="-2"/>
        </w:rPr>
        <w:t>užtikrinti tinkamą konkurso nuostatų įgyvendinimą finansuojant projektus.</w:t>
      </w:r>
    </w:p>
    <w:p w:rsidR="007F1876" w:rsidRPr="00753BBC" w:rsidP="00D2096D">
      <w:pPr>
        <w:spacing w:line="276" w:lineRule="auto"/>
        <w:ind w:firstLine="567"/>
        <w:jc w:val="both"/>
      </w:pPr>
      <w:r w:rsidRPr="00753BBC">
        <w:t>3. Šis sprendimas gali būti skundžiamas Lietuvos Respublikos administracinių bylų teisenos įstatymo nustatyta tvarka.</w:t>
      </w:r>
    </w:p>
    <w:p w:rsidR="00D2096D" w:rsidRPr="00753BBC" w:rsidP="00D2096D">
      <w:pPr>
        <w:spacing w:line="276" w:lineRule="auto"/>
        <w:ind w:firstLine="567"/>
        <w:jc w:val="both"/>
      </w:pPr>
      <w:r w:rsidRPr="00753BBC">
        <w:t xml:space="preserve">PRIDEDAMA. </w:t>
      </w:r>
      <w:r w:rsidR="00AB45AE">
        <w:t>Darbo su jaunimu gatvėje</w:t>
      </w:r>
      <w:r w:rsidRPr="00753BBC">
        <w:t xml:space="preserve"> veiklos pro</w:t>
      </w:r>
      <w:r w:rsidRPr="00753BBC" w:rsidR="00341F91">
        <w:t>jektų</w:t>
      </w:r>
      <w:r w:rsidRPr="00753BBC">
        <w:t xml:space="preserve"> finansavimo 20</w:t>
      </w:r>
      <w:r w:rsidR="002B6769">
        <w:t xml:space="preserve">21 </w:t>
      </w:r>
      <w:r w:rsidRPr="00753BBC">
        <w:t>metais konkurso būdu finansuojamų</w:t>
      </w:r>
      <w:r w:rsidR="009F17BF">
        <w:t xml:space="preserve"> bei </w:t>
      </w:r>
      <w:r w:rsidR="002B6769">
        <w:t>nefinansuojamų</w:t>
      </w:r>
      <w:r w:rsidRPr="00753BBC">
        <w:t xml:space="preserve"> pro</w:t>
      </w:r>
      <w:r w:rsidRPr="00753BBC" w:rsidR="00341F91">
        <w:t>jektų</w:t>
      </w:r>
      <w:r w:rsidRPr="00753BBC">
        <w:t xml:space="preserve"> ir organizacijų sąrašą (</w:t>
      </w:r>
      <w:r w:rsidRPr="00753BBC" w:rsidR="00C21301">
        <w:t>2</w:t>
      </w:r>
      <w:r w:rsidRPr="00753BBC">
        <w:t xml:space="preserve"> lapa</w:t>
      </w:r>
      <w:r w:rsidRPr="00753BBC" w:rsidR="00C21301">
        <w:t>i</w:t>
      </w:r>
      <w:r w:rsidRPr="00753BBC">
        <w:t>).</w:t>
      </w:r>
    </w:p>
    <w:p w:rsidR="00D2096D" w:rsidRPr="00753BBC" w:rsidP="00A10872">
      <w:pPr>
        <w:spacing w:line="360" w:lineRule="auto"/>
        <w:jc w:val="both"/>
      </w:pPr>
    </w:p>
    <w:p w:rsidR="001814BD" w:rsidP="001814BD">
      <w:pPr>
        <w:jc w:val="both"/>
      </w:pPr>
      <w:r>
        <w:t>Vyriausias patarėjas,</w:t>
      </w:r>
      <w:r w:rsidRPr="001814BD">
        <w:t xml:space="preserve"> </w:t>
      </w:r>
      <w:r>
        <w:tab/>
      </w:r>
      <w:r>
        <w:tab/>
      </w:r>
      <w:r>
        <w:tab/>
      </w:r>
      <w:r>
        <w:tab/>
      </w:r>
      <w:r>
        <w:tab/>
      </w:r>
    </w:p>
    <w:p w:rsidR="00341F91" w:rsidRPr="00AB45AE" w:rsidP="001814BD">
      <w:pPr>
        <w:jc w:val="both"/>
      </w:pPr>
      <w:r>
        <w:t>pavaduojantis direktorių</w:t>
      </w:r>
      <w:r w:rsidRPr="00753BBC" w:rsidR="007F1876">
        <w:tab/>
      </w:r>
      <w:r w:rsidRPr="00753BBC" w:rsidR="007F1876">
        <w:tab/>
      </w:r>
      <w:r w:rsidRPr="00753BBC" w:rsidR="007F1876">
        <w:tab/>
      </w:r>
      <w:r w:rsidRPr="00753BBC" w:rsidR="007F1876">
        <w:tab/>
      </w:r>
      <w:r w:rsidRPr="00753BBC" w:rsidR="007F1876">
        <w:tab/>
        <w:t xml:space="preserve">               </w:t>
      </w:r>
      <w:r w:rsidRPr="00753BBC" w:rsidR="007F1876">
        <w:tab/>
      </w:r>
      <w:r w:rsidR="006B6554">
        <w:t xml:space="preserve">   </w:t>
      </w:r>
      <w:r w:rsidRPr="00753BBC" w:rsidR="007F1876">
        <w:t>J</w:t>
      </w:r>
      <w:bookmarkEnd w:id="0"/>
      <w:r w:rsidR="006B6554">
        <w:t>uozas Meldžiukas</w:t>
      </w:r>
    </w:p>
    <w:p w:rsidR="00753BBC" w:rsidP="00A10872">
      <w:pPr>
        <w:rPr>
          <w:sz w:val="19"/>
          <w:szCs w:val="19"/>
        </w:rPr>
      </w:pPr>
    </w:p>
    <w:p w:rsidR="002B6769" w:rsidP="00A10872">
      <w:pPr>
        <w:rPr>
          <w:sz w:val="19"/>
          <w:szCs w:val="19"/>
        </w:rPr>
      </w:pPr>
    </w:p>
    <w:p w:rsidR="002B6769" w:rsidP="00A10872">
      <w:pPr>
        <w:rPr>
          <w:sz w:val="19"/>
          <w:szCs w:val="19"/>
        </w:rPr>
      </w:pPr>
    </w:p>
    <w:p w:rsidR="002B6769" w:rsidP="00A10872">
      <w:pPr>
        <w:rPr>
          <w:sz w:val="19"/>
          <w:szCs w:val="19"/>
        </w:rPr>
      </w:pPr>
    </w:p>
    <w:p w:rsidR="002B6769" w:rsidP="00A10872">
      <w:pPr>
        <w:rPr>
          <w:sz w:val="19"/>
          <w:szCs w:val="19"/>
        </w:rPr>
      </w:pPr>
    </w:p>
    <w:p w:rsidR="002B6769" w:rsidP="00A10872">
      <w:pPr>
        <w:rPr>
          <w:sz w:val="19"/>
          <w:szCs w:val="19"/>
        </w:rPr>
      </w:pPr>
    </w:p>
    <w:p w:rsidR="00753BBC" w:rsidRPr="001814BD" w:rsidP="00A10872">
      <w:pPr>
        <w:rPr>
          <w:sz w:val="18"/>
          <w:szCs w:val="18"/>
        </w:rPr>
      </w:pPr>
    </w:p>
    <w:p w:rsidR="00A10872" w:rsidRPr="001814BD" w:rsidP="00A10872">
      <w:pPr>
        <w:rPr>
          <w:sz w:val="18"/>
          <w:szCs w:val="18"/>
        </w:rPr>
      </w:pPr>
      <w:r w:rsidRPr="001814BD">
        <w:rPr>
          <w:sz w:val="18"/>
          <w:szCs w:val="18"/>
        </w:rPr>
        <w:t>Parengė</w:t>
      </w:r>
    </w:p>
    <w:p w:rsidR="00A10872" w:rsidRPr="001814BD" w:rsidP="00A10872">
      <w:pPr>
        <w:rPr>
          <w:sz w:val="18"/>
          <w:szCs w:val="18"/>
        </w:rPr>
      </w:pPr>
      <w:r w:rsidRPr="001814BD">
        <w:rPr>
          <w:sz w:val="18"/>
          <w:szCs w:val="18"/>
        </w:rPr>
        <w:t>Vyriausioji specialistė</w:t>
      </w:r>
    </w:p>
    <w:p w:rsidR="00A10872" w:rsidRPr="001814BD" w:rsidP="00A10872">
      <w:pPr>
        <w:rPr>
          <w:sz w:val="18"/>
          <w:szCs w:val="18"/>
        </w:rPr>
      </w:pPr>
    </w:p>
    <w:p w:rsidR="00A10872" w:rsidRPr="001814BD" w:rsidP="00A10872">
      <w:pPr>
        <w:rPr>
          <w:sz w:val="18"/>
          <w:szCs w:val="18"/>
        </w:rPr>
      </w:pPr>
      <w:r w:rsidRPr="001814BD">
        <w:rPr>
          <w:sz w:val="18"/>
          <w:szCs w:val="18"/>
        </w:rPr>
        <w:t>G. Stankevičienė</w:t>
      </w:r>
    </w:p>
    <w:p w:rsidR="00A10872" w:rsidRPr="001814BD" w:rsidP="00A10872">
      <w:pPr>
        <w:rPr>
          <w:sz w:val="18"/>
          <w:szCs w:val="18"/>
        </w:rPr>
      </w:pPr>
      <w:r w:rsidRPr="001814BD">
        <w:rPr>
          <w:sz w:val="18"/>
          <w:szCs w:val="18"/>
        </w:rPr>
        <w:t>2</w:t>
      </w:r>
      <w:r w:rsidR="003B0700">
        <w:rPr>
          <w:sz w:val="18"/>
          <w:szCs w:val="18"/>
        </w:rPr>
        <w:t>021</w:t>
      </w:r>
      <w:bookmarkStart w:id="3" w:name="_GoBack"/>
      <w:bookmarkEnd w:id="3"/>
      <w:r w:rsidRPr="001814BD">
        <w:rPr>
          <w:sz w:val="18"/>
          <w:szCs w:val="18"/>
        </w:rPr>
        <w:t>-0</w:t>
      </w:r>
      <w:r w:rsidRPr="001814BD" w:rsidR="00341F91">
        <w:rPr>
          <w:sz w:val="18"/>
          <w:szCs w:val="18"/>
        </w:rPr>
        <w:t>2</w:t>
      </w:r>
      <w:r w:rsidRPr="001814BD">
        <w:rPr>
          <w:sz w:val="18"/>
          <w:szCs w:val="18"/>
        </w:rPr>
        <w:t>-</w:t>
      </w:r>
      <w:r w:rsidR="002B6769">
        <w:rPr>
          <w:sz w:val="18"/>
          <w:szCs w:val="18"/>
        </w:rPr>
        <w:t>01</w:t>
      </w:r>
    </w:p>
    <w:p w:rsidR="00522F31" w:rsidRPr="00753BBC" w:rsidP="00522F31">
      <w:pPr>
        <w:jc w:val="both"/>
        <w:rPr>
          <w:szCs w:val="24"/>
        </w:rPr>
        <w:sectPr w:rsidSect="007F1876">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701" w:header="400" w:footer="720" w:gutter="0"/>
          <w:pgNumType w:start="0"/>
          <w:cols w:space="720"/>
          <w:formProt w:val="0"/>
          <w:titlePg/>
          <w:docGrid w:linePitch="360"/>
        </w:sectPr>
      </w:pPr>
    </w:p>
    <w:p w:rsidR="007F1876" w:rsidRPr="00753BBC" w:rsidP="000F0388">
      <w:pPr>
        <w:ind w:left="5850" w:right="-720"/>
        <w:jc w:val="both"/>
        <w:rPr>
          <w:sz w:val="20"/>
        </w:rPr>
      </w:pPr>
      <w:r w:rsidRPr="00753BBC">
        <w:rPr>
          <w:sz w:val="20"/>
        </w:rPr>
        <w:t>PATVIRTINTA</w:t>
      </w:r>
    </w:p>
    <w:p w:rsidR="007F1876" w:rsidRPr="00753BBC" w:rsidP="000F0388">
      <w:pPr>
        <w:ind w:left="5850" w:right="-720"/>
        <w:jc w:val="both"/>
        <w:rPr>
          <w:sz w:val="20"/>
        </w:rPr>
      </w:pPr>
      <w:r w:rsidRPr="00753BBC">
        <w:rPr>
          <w:sz w:val="20"/>
        </w:rPr>
        <w:t>Jaunimo reikalų departamento prie Socialinės apsaugos ir darbo ministerijos direktoriaus 20</w:t>
      </w:r>
      <w:r w:rsidR="00A33E23">
        <w:rPr>
          <w:sz w:val="20"/>
        </w:rPr>
        <w:t>21</w:t>
      </w:r>
      <w:r w:rsidRPr="00753BBC">
        <w:rPr>
          <w:sz w:val="20"/>
        </w:rPr>
        <w:t xml:space="preserve"> m. </w:t>
      </w:r>
      <w:r w:rsidRPr="00753BBC" w:rsidR="00341F91">
        <w:rPr>
          <w:sz w:val="20"/>
        </w:rPr>
        <w:t xml:space="preserve">vasario </w:t>
      </w:r>
      <w:r w:rsidR="00A33E23">
        <w:rPr>
          <w:sz w:val="20"/>
        </w:rPr>
        <w:t>1</w:t>
      </w:r>
      <w:r w:rsidRPr="00753BBC" w:rsidR="00235018">
        <w:rPr>
          <w:sz w:val="20"/>
        </w:rPr>
        <w:t xml:space="preserve"> </w:t>
      </w:r>
      <w:r w:rsidR="00A33E23">
        <w:rPr>
          <w:sz w:val="20"/>
        </w:rPr>
        <w:t>d. įsakymu Nr. 2V-</w:t>
      </w:r>
      <w:r w:rsidRPr="00753BBC">
        <w:rPr>
          <w:sz w:val="20"/>
        </w:rPr>
        <w:t xml:space="preserve"> (1.4)</w:t>
      </w:r>
    </w:p>
    <w:p w:rsidR="007F1876" w:rsidRPr="00753BBC" w:rsidP="007F1876">
      <w:pPr>
        <w:spacing w:line="360" w:lineRule="auto"/>
        <w:jc w:val="both"/>
      </w:pPr>
    </w:p>
    <w:p w:rsidR="007F1876" w:rsidRPr="00753BBC" w:rsidP="000F0388">
      <w:pPr>
        <w:ind w:left="-90" w:right="-720"/>
        <w:jc w:val="center"/>
        <w:rPr>
          <w:b/>
        </w:rPr>
      </w:pPr>
      <w:r w:rsidRPr="00F406C9">
        <w:rPr>
          <w:b/>
        </w:rPr>
        <w:t xml:space="preserve">DARBO SU JAUNIMU GATVĖJE </w:t>
      </w:r>
      <w:r>
        <w:rPr>
          <w:b/>
        </w:rPr>
        <w:t>VEIKLOS PROJEKTŲ</w:t>
      </w:r>
      <w:r w:rsidRPr="00753BBC">
        <w:rPr>
          <w:b/>
        </w:rPr>
        <w:t xml:space="preserve"> FINANSAVIMO </w:t>
      </w:r>
      <w:r w:rsidRPr="00753BBC">
        <w:rPr>
          <w:b/>
        </w:rPr>
        <w:br/>
        <w:t>20</w:t>
      </w:r>
      <w:r w:rsidR="00A33E23">
        <w:rPr>
          <w:b/>
        </w:rPr>
        <w:t>21</w:t>
      </w:r>
      <w:r w:rsidRPr="00753BBC" w:rsidR="00341F91">
        <w:rPr>
          <w:b/>
        </w:rPr>
        <w:t xml:space="preserve"> </w:t>
      </w:r>
      <w:r w:rsidRPr="00753BBC">
        <w:rPr>
          <w:b/>
        </w:rPr>
        <w:t>METAIS KONKURSO</w:t>
      </w:r>
      <w:r w:rsidRPr="00753BBC" w:rsidR="00D2096D">
        <w:rPr>
          <w:b/>
        </w:rPr>
        <w:t xml:space="preserve"> BŪDU FINANSUOJAMŲ PRO</w:t>
      </w:r>
      <w:r w:rsidRPr="00753BBC" w:rsidR="00341F91">
        <w:rPr>
          <w:b/>
        </w:rPr>
        <w:t xml:space="preserve">JEKTŲ </w:t>
      </w:r>
      <w:r w:rsidRPr="00753BBC" w:rsidR="00D2096D">
        <w:rPr>
          <w:b/>
        </w:rPr>
        <w:t>IR ORGANIZACIJŲ</w:t>
      </w:r>
      <w:r w:rsidRPr="00753BBC" w:rsidR="0075183C">
        <w:rPr>
          <w:b/>
        </w:rPr>
        <w:t xml:space="preserve"> SĄRAŠAS</w:t>
      </w:r>
    </w:p>
    <w:p w:rsidR="006F002E" w:rsidRPr="00753BBC" w:rsidP="00B42B28">
      <w:pPr>
        <w:jc w:val="center"/>
        <w:rPr>
          <w:b/>
          <w:lang w:val="en-US"/>
        </w:rPr>
      </w:pPr>
    </w:p>
    <w:tbl>
      <w:tblPr>
        <w:tblW w:w="10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9"/>
        <w:gridCol w:w="2052"/>
        <w:gridCol w:w="2805"/>
        <w:gridCol w:w="2386"/>
        <w:gridCol w:w="1377"/>
        <w:gridCol w:w="1945"/>
      </w:tblGrid>
      <w:tr w:rsidTr="00AB45AE">
        <w:tblPrEx>
          <w:tblW w:w="10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Ex>
        <w:trPr>
          <w:trHeight w:val="735"/>
        </w:trPr>
        <w:tc>
          <w:tcPr>
            <w:tcW w:w="319" w:type="dxa"/>
            <w:shd w:val="clear" w:color="auto" w:fill="FFFFFF"/>
            <w:tcMar>
              <w:top w:w="15" w:type="dxa"/>
              <w:left w:w="15" w:type="dxa"/>
              <w:bottom w:w="0" w:type="dxa"/>
              <w:right w:w="15" w:type="dxa"/>
            </w:tcMar>
            <w:hideMark/>
          </w:tcPr>
          <w:p w:rsidR="00C21301" w:rsidRPr="00753BBC" w:rsidP="00C21301">
            <w:pPr>
              <w:jc w:val="center"/>
              <w:rPr>
                <w:b/>
                <w:bCs/>
                <w:sz w:val="22"/>
                <w:szCs w:val="22"/>
              </w:rPr>
            </w:pPr>
            <w:r w:rsidRPr="00753BBC">
              <w:rPr>
                <w:bCs/>
                <w:sz w:val="22"/>
                <w:szCs w:val="22"/>
              </w:rPr>
              <w:t>Nr.</w:t>
            </w:r>
          </w:p>
        </w:tc>
        <w:tc>
          <w:tcPr>
            <w:tcW w:w="2052" w:type="dxa"/>
            <w:shd w:val="clear" w:color="auto" w:fill="FFFFFF"/>
            <w:tcMar>
              <w:top w:w="15" w:type="dxa"/>
              <w:left w:w="15" w:type="dxa"/>
              <w:bottom w:w="0" w:type="dxa"/>
              <w:right w:w="15" w:type="dxa"/>
            </w:tcMar>
            <w:hideMark/>
          </w:tcPr>
          <w:p w:rsidR="00C21301" w:rsidRPr="00753BBC" w:rsidP="00C21301">
            <w:pPr>
              <w:jc w:val="center"/>
              <w:rPr>
                <w:sz w:val="22"/>
                <w:szCs w:val="22"/>
              </w:rPr>
            </w:pPr>
            <w:r w:rsidRPr="00753BBC">
              <w:rPr>
                <w:sz w:val="22"/>
                <w:szCs w:val="22"/>
              </w:rPr>
              <w:t>Projekto Nr.</w:t>
            </w:r>
          </w:p>
        </w:tc>
        <w:tc>
          <w:tcPr>
            <w:tcW w:w="2805" w:type="dxa"/>
            <w:shd w:val="clear" w:color="auto" w:fill="FFFFFF"/>
            <w:tcMar>
              <w:top w:w="15" w:type="dxa"/>
              <w:left w:w="15" w:type="dxa"/>
              <w:bottom w:w="0" w:type="dxa"/>
              <w:right w:w="15" w:type="dxa"/>
            </w:tcMar>
            <w:hideMark/>
          </w:tcPr>
          <w:p w:rsidR="00C21301" w:rsidRPr="00753BBC" w:rsidP="00C21301">
            <w:pPr>
              <w:jc w:val="center"/>
              <w:rPr>
                <w:sz w:val="22"/>
                <w:szCs w:val="22"/>
              </w:rPr>
            </w:pPr>
            <w:r w:rsidRPr="00753BBC">
              <w:t>Organizacijos pavadinimas</w:t>
            </w:r>
          </w:p>
        </w:tc>
        <w:tc>
          <w:tcPr>
            <w:tcW w:w="2386" w:type="dxa"/>
            <w:shd w:val="clear" w:color="auto" w:fill="FFFFFF"/>
          </w:tcPr>
          <w:p w:rsidR="00C21301" w:rsidRPr="00753BBC" w:rsidP="00C21301">
            <w:pPr>
              <w:jc w:val="center"/>
              <w:rPr>
                <w:sz w:val="22"/>
                <w:szCs w:val="22"/>
              </w:rPr>
            </w:pPr>
            <w:r w:rsidRPr="00753BBC">
              <w:t>Projekto pavadinimas</w:t>
            </w:r>
          </w:p>
        </w:tc>
        <w:tc>
          <w:tcPr>
            <w:tcW w:w="1377" w:type="dxa"/>
            <w:shd w:val="clear" w:color="auto" w:fill="FFFFFF"/>
          </w:tcPr>
          <w:p w:rsidR="00C21301" w:rsidRPr="00753BBC" w:rsidP="00C21301">
            <w:pPr>
              <w:jc w:val="center"/>
              <w:rPr>
                <w:bCs/>
                <w:sz w:val="22"/>
                <w:szCs w:val="22"/>
              </w:rPr>
            </w:pPr>
            <w:r w:rsidRPr="00753BBC">
              <w:rPr>
                <w:sz w:val="22"/>
                <w:szCs w:val="22"/>
              </w:rPr>
              <w:t>Skirtų balų vidurkis</w:t>
            </w:r>
          </w:p>
        </w:tc>
        <w:tc>
          <w:tcPr>
            <w:tcW w:w="1945" w:type="dxa"/>
            <w:shd w:val="clear" w:color="auto" w:fill="FFFFFF"/>
            <w:tcMar>
              <w:top w:w="15" w:type="dxa"/>
              <w:left w:w="15" w:type="dxa"/>
              <w:bottom w:w="0" w:type="dxa"/>
              <w:right w:w="15" w:type="dxa"/>
            </w:tcMar>
            <w:hideMark/>
          </w:tcPr>
          <w:p w:rsidR="00C21301" w:rsidRPr="00753BBC" w:rsidP="00C21301">
            <w:pPr>
              <w:jc w:val="center"/>
              <w:rPr>
                <w:bCs/>
                <w:sz w:val="22"/>
                <w:szCs w:val="22"/>
              </w:rPr>
            </w:pPr>
            <w:r>
              <w:rPr>
                <w:sz w:val="22"/>
                <w:szCs w:val="22"/>
              </w:rPr>
              <w:t>Skiriama suma 2021</w:t>
            </w:r>
            <w:r w:rsidRPr="00753BBC">
              <w:rPr>
                <w:sz w:val="22"/>
                <w:szCs w:val="22"/>
              </w:rPr>
              <w:t xml:space="preserve"> m.</w:t>
            </w:r>
          </w:p>
        </w:tc>
      </w:tr>
      <w:tr w:rsidTr="004B03C8">
        <w:tblPrEx>
          <w:tblW w:w="10884" w:type="dxa"/>
          <w:tblInd w:w="-572" w:type="dxa"/>
          <w:shd w:val="clear" w:color="auto" w:fill="FFFFFF"/>
          <w:tblCellMar>
            <w:left w:w="0" w:type="dxa"/>
            <w:right w:w="0" w:type="dxa"/>
          </w:tblCellMar>
          <w:tblLook w:val="04A0"/>
        </w:tblPrEx>
        <w:trPr>
          <w:trHeight w:val="480"/>
        </w:trPr>
        <w:tc>
          <w:tcPr>
            <w:tcW w:w="319" w:type="dxa"/>
            <w:shd w:val="clear" w:color="auto" w:fill="FFFFFF"/>
            <w:tcMar>
              <w:top w:w="15" w:type="dxa"/>
              <w:left w:w="15" w:type="dxa"/>
              <w:bottom w:w="0" w:type="dxa"/>
              <w:right w:w="15" w:type="dxa"/>
            </w:tcMar>
          </w:tcPr>
          <w:p w:rsidR="00A33E23" w:rsidRPr="00753BBC" w:rsidP="00AB45AE">
            <w:pPr>
              <w:spacing w:after="160" w:line="259" w:lineRule="auto"/>
              <w:jc w:val="center"/>
              <w:rPr>
                <w:rFonts w:eastAsiaTheme="minorHAnsi"/>
                <w:sz w:val="22"/>
                <w:szCs w:val="22"/>
                <w:lang w:val="en-US"/>
              </w:rPr>
            </w:pPr>
            <w:r w:rsidRPr="00753BBC">
              <w:rPr>
                <w:rFonts w:eastAsiaTheme="minorHAnsi"/>
                <w:sz w:val="22"/>
                <w:szCs w:val="22"/>
                <w:lang w:val="en-US"/>
              </w:rPr>
              <w:t>1.</w:t>
            </w:r>
          </w:p>
        </w:tc>
        <w:tc>
          <w:tcPr>
            <w:tcW w:w="2052" w:type="dxa"/>
            <w:shd w:val="clear" w:color="auto" w:fill="FFFFFF"/>
            <w:tcMar>
              <w:top w:w="15" w:type="dxa"/>
              <w:left w:w="15" w:type="dxa"/>
              <w:bottom w:w="0" w:type="dxa"/>
              <w:right w:w="15" w:type="dxa"/>
            </w:tcMar>
            <w:vAlign w:val="center"/>
          </w:tcPr>
          <w:p w:rsidR="00A33E23" w:rsidRPr="004B6167" w:rsidP="00AB45AE">
            <w:pPr>
              <w:jc w:val="center"/>
            </w:pPr>
            <w:r w:rsidRPr="008D6B00">
              <w:rPr>
                <w:color w:val="000000"/>
              </w:rPr>
              <w:t>JDG00757</w:t>
            </w:r>
          </w:p>
        </w:tc>
        <w:tc>
          <w:tcPr>
            <w:tcW w:w="2805" w:type="dxa"/>
            <w:shd w:val="clear" w:color="auto" w:fill="FFFFFF"/>
            <w:tcMar>
              <w:top w:w="15" w:type="dxa"/>
              <w:left w:w="15" w:type="dxa"/>
              <w:bottom w:w="0" w:type="dxa"/>
              <w:right w:w="15" w:type="dxa"/>
            </w:tcMar>
            <w:vAlign w:val="center"/>
          </w:tcPr>
          <w:p w:rsidR="00A33E23" w:rsidRPr="004B6167" w:rsidP="00AB45AE">
            <w:pPr>
              <w:jc w:val="center"/>
            </w:pPr>
            <w:r w:rsidRPr="008D6B00">
              <w:rPr>
                <w:color w:val="000000"/>
              </w:rPr>
              <w:t>VšĮ Vilniaus socialinis klubas</w:t>
            </w:r>
          </w:p>
        </w:tc>
        <w:tc>
          <w:tcPr>
            <w:tcW w:w="2386" w:type="dxa"/>
            <w:shd w:val="clear" w:color="auto" w:fill="FFFFFF"/>
            <w:vAlign w:val="center"/>
          </w:tcPr>
          <w:p w:rsidR="00A33E23" w:rsidRPr="004B6167" w:rsidP="00AB45AE">
            <w:pPr>
              <w:jc w:val="center"/>
            </w:pPr>
            <w:r w:rsidRPr="008D6B00">
              <w:rPr>
                <w:color w:val="000000"/>
              </w:rPr>
              <w:t>Darbas su jaunimu gatvėje: pasiekti nepasiekiamus</w:t>
            </w:r>
          </w:p>
        </w:tc>
        <w:tc>
          <w:tcPr>
            <w:tcW w:w="1377" w:type="dxa"/>
            <w:shd w:val="clear" w:color="auto" w:fill="FFFFFF"/>
            <w:vAlign w:val="center"/>
          </w:tcPr>
          <w:p w:rsidR="00A33E23" w:rsidRPr="004B6167" w:rsidP="00AB45AE">
            <w:pPr>
              <w:spacing w:after="160" w:line="259" w:lineRule="auto"/>
              <w:jc w:val="center"/>
            </w:pPr>
            <w:r w:rsidRPr="008D6B00">
              <w:rPr>
                <w:bCs/>
                <w:color w:val="000000"/>
              </w:rPr>
              <w:t>82.5</w:t>
            </w:r>
          </w:p>
        </w:tc>
        <w:tc>
          <w:tcPr>
            <w:tcW w:w="1945" w:type="dxa"/>
            <w:shd w:val="clear" w:color="auto" w:fill="FFFFFF"/>
            <w:tcMar>
              <w:top w:w="15" w:type="dxa"/>
              <w:left w:w="15" w:type="dxa"/>
              <w:bottom w:w="0" w:type="dxa"/>
              <w:right w:w="15" w:type="dxa"/>
            </w:tcMar>
            <w:vAlign w:val="center"/>
          </w:tcPr>
          <w:p w:rsidR="00A33E23" w:rsidRPr="004B6167" w:rsidP="00AB45AE">
            <w:pPr>
              <w:spacing w:after="160" w:line="259" w:lineRule="auto"/>
              <w:jc w:val="center"/>
            </w:pPr>
            <w:r w:rsidRPr="008D6B00">
              <w:rPr>
                <w:b/>
                <w:bCs/>
                <w:color w:val="000000"/>
                <w:lang w:val="en-US"/>
              </w:rPr>
              <w:t>20 000,00</w:t>
            </w:r>
          </w:p>
        </w:tc>
      </w:tr>
      <w:tr w:rsidTr="004B03C8">
        <w:tblPrEx>
          <w:tblW w:w="10884" w:type="dxa"/>
          <w:tblInd w:w="-572" w:type="dxa"/>
          <w:shd w:val="clear" w:color="auto" w:fill="FFFFFF"/>
          <w:tblCellMar>
            <w:left w:w="0" w:type="dxa"/>
            <w:right w:w="0" w:type="dxa"/>
          </w:tblCellMar>
          <w:tblLook w:val="04A0"/>
        </w:tblPrEx>
        <w:trPr>
          <w:trHeight w:val="480"/>
        </w:trPr>
        <w:tc>
          <w:tcPr>
            <w:tcW w:w="319" w:type="dxa"/>
            <w:shd w:val="clear" w:color="auto" w:fill="FFFFFF"/>
            <w:tcMar>
              <w:top w:w="15" w:type="dxa"/>
              <w:left w:w="15" w:type="dxa"/>
              <w:bottom w:w="0" w:type="dxa"/>
              <w:right w:w="15" w:type="dxa"/>
            </w:tcMar>
          </w:tcPr>
          <w:p w:rsidR="00A33E23" w:rsidRPr="00753BBC" w:rsidP="00AB45AE">
            <w:pPr>
              <w:spacing w:after="160" w:line="259" w:lineRule="auto"/>
              <w:jc w:val="center"/>
              <w:rPr>
                <w:rFonts w:eastAsiaTheme="minorHAnsi"/>
                <w:sz w:val="22"/>
                <w:szCs w:val="22"/>
                <w:lang w:val="en-US"/>
              </w:rPr>
            </w:pPr>
            <w:r w:rsidRPr="00753BBC">
              <w:rPr>
                <w:rFonts w:eastAsiaTheme="minorHAnsi"/>
                <w:sz w:val="22"/>
                <w:szCs w:val="22"/>
                <w:lang w:val="en-US"/>
              </w:rPr>
              <w:t>2.</w:t>
            </w:r>
          </w:p>
        </w:tc>
        <w:tc>
          <w:tcPr>
            <w:tcW w:w="2052" w:type="dxa"/>
            <w:shd w:val="clear" w:color="auto" w:fill="FFFFFF"/>
            <w:tcMar>
              <w:top w:w="15" w:type="dxa"/>
              <w:left w:w="15" w:type="dxa"/>
              <w:bottom w:w="0" w:type="dxa"/>
              <w:right w:w="15" w:type="dxa"/>
            </w:tcMar>
            <w:vAlign w:val="center"/>
          </w:tcPr>
          <w:p w:rsidR="00A33E23" w:rsidRPr="004B6167" w:rsidP="00AB45AE">
            <w:pPr>
              <w:jc w:val="center"/>
            </w:pPr>
            <w:r w:rsidRPr="008D6B00">
              <w:rPr>
                <w:color w:val="000000"/>
              </w:rPr>
              <w:t>JDG01246</w:t>
            </w:r>
          </w:p>
        </w:tc>
        <w:tc>
          <w:tcPr>
            <w:tcW w:w="2805" w:type="dxa"/>
            <w:shd w:val="clear" w:color="auto" w:fill="FFFFFF"/>
            <w:tcMar>
              <w:top w:w="15" w:type="dxa"/>
              <w:left w:w="15" w:type="dxa"/>
              <w:bottom w:w="0" w:type="dxa"/>
              <w:right w:w="15" w:type="dxa"/>
            </w:tcMar>
            <w:vAlign w:val="center"/>
          </w:tcPr>
          <w:p w:rsidR="00A33E23" w:rsidRPr="004B6167" w:rsidP="00AB45AE">
            <w:pPr>
              <w:jc w:val="center"/>
            </w:pPr>
            <w:r w:rsidRPr="008D6B00">
              <w:rPr>
                <w:color w:val="000000"/>
              </w:rPr>
              <w:t>Klaipėdos karalienės Luizės jaunimo centras</w:t>
            </w:r>
          </w:p>
        </w:tc>
        <w:tc>
          <w:tcPr>
            <w:tcW w:w="2386" w:type="dxa"/>
            <w:shd w:val="clear" w:color="auto" w:fill="FFFFFF"/>
            <w:vAlign w:val="center"/>
          </w:tcPr>
          <w:p w:rsidR="00A33E23" w:rsidRPr="004B6167" w:rsidP="00AB45AE">
            <w:pPr>
              <w:jc w:val="center"/>
            </w:pPr>
            <w:r w:rsidRPr="008D6B00">
              <w:rPr>
                <w:color w:val="000000"/>
              </w:rPr>
              <w:t>Saugi gatvė jaunimui II</w:t>
            </w:r>
          </w:p>
        </w:tc>
        <w:tc>
          <w:tcPr>
            <w:tcW w:w="1377" w:type="dxa"/>
            <w:shd w:val="clear" w:color="auto" w:fill="FFFFFF"/>
            <w:vAlign w:val="center"/>
          </w:tcPr>
          <w:p w:rsidR="00A33E23" w:rsidRPr="004B6167" w:rsidP="00AB45AE">
            <w:pPr>
              <w:spacing w:after="160" w:line="259" w:lineRule="auto"/>
              <w:jc w:val="center"/>
            </w:pPr>
            <w:r w:rsidRPr="008D6B00">
              <w:rPr>
                <w:bCs/>
                <w:color w:val="000000"/>
              </w:rPr>
              <w:t>79.5</w:t>
            </w:r>
          </w:p>
        </w:tc>
        <w:tc>
          <w:tcPr>
            <w:tcW w:w="1945" w:type="dxa"/>
            <w:shd w:val="clear" w:color="auto" w:fill="FFFFFF"/>
            <w:tcMar>
              <w:top w:w="15" w:type="dxa"/>
              <w:left w:w="15" w:type="dxa"/>
              <w:bottom w:w="0" w:type="dxa"/>
              <w:right w:w="15" w:type="dxa"/>
            </w:tcMar>
            <w:vAlign w:val="center"/>
          </w:tcPr>
          <w:p w:rsidR="00A33E23" w:rsidRPr="004B6167" w:rsidP="00AB45AE">
            <w:pPr>
              <w:spacing w:after="160" w:line="259" w:lineRule="auto"/>
              <w:jc w:val="center"/>
            </w:pPr>
            <w:r w:rsidRPr="008D6B00">
              <w:rPr>
                <w:b/>
                <w:bCs/>
                <w:color w:val="000000"/>
                <w:lang w:val="en-US"/>
              </w:rPr>
              <w:t>19 965,00</w:t>
            </w:r>
          </w:p>
        </w:tc>
      </w:tr>
      <w:tr w:rsidTr="004B03C8">
        <w:tblPrEx>
          <w:tblW w:w="10884" w:type="dxa"/>
          <w:tblInd w:w="-572" w:type="dxa"/>
          <w:shd w:val="clear" w:color="auto" w:fill="FFFFFF"/>
          <w:tblCellMar>
            <w:left w:w="0" w:type="dxa"/>
            <w:right w:w="0" w:type="dxa"/>
          </w:tblCellMar>
          <w:tblLook w:val="04A0"/>
        </w:tblPrEx>
        <w:trPr>
          <w:trHeight w:val="480"/>
        </w:trPr>
        <w:tc>
          <w:tcPr>
            <w:tcW w:w="319" w:type="dxa"/>
            <w:shd w:val="clear" w:color="auto" w:fill="FFFFFF"/>
            <w:tcMar>
              <w:top w:w="15" w:type="dxa"/>
              <w:left w:w="15" w:type="dxa"/>
              <w:bottom w:w="0" w:type="dxa"/>
              <w:right w:w="15" w:type="dxa"/>
            </w:tcMar>
          </w:tcPr>
          <w:p w:rsidR="00A33E23" w:rsidRPr="00753BBC" w:rsidP="00AB45AE">
            <w:pPr>
              <w:spacing w:after="160" w:line="259" w:lineRule="auto"/>
              <w:jc w:val="center"/>
              <w:rPr>
                <w:rFonts w:eastAsiaTheme="minorHAnsi"/>
                <w:sz w:val="22"/>
                <w:szCs w:val="22"/>
                <w:lang w:val="en-US"/>
              </w:rPr>
            </w:pPr>
            <w:r w:rsidRPr="00753BBC">
              <w:rPr>
                <w:rFonts w:eastAsiaTheme="minorHAnsi"/>
                <w:sz w:val="22"/>
                <w:szCs w:val="22"/>
                <w:lang w:val="en-US"/>
              </w:rPr>
              <w:t>3.</w:t>
            </w:r>
          </w:p>
        </w:tc>
        <w:tc>
          <w:tcPr>
            <w:tcW w:w="2052" w:type="dxa"/>
            <w:shd w:val="clear" w:color="auto" w:fill="FFFFFF"/>
            <w:tcMar>
              <w:top w:w="15" w:type="dxa"/>
              <w:left w:w="15" w:type="dxa"/>
              <w:bottom w:w="0" w:type="dxa"/>
              <w:right w:w="15" w:type="dxa"/>
            </w:tcMar>
            <w:vAlign w:val="center"/>
          </w:tcPr>
          <w:p w:rsidR="00A33E23" w:rsidRPr="004B6167" w:rsidP="00AB45AE">
            <w:pPr>
              <w:jc w:val="center"/>
            </w:pPr>
            <w:r w:rsidRPr="008D6B00">
              <w:rPr>
                <w:color w:val="000000"/>
              </w:rPr>
              <w:t>JDG00919</w:t>
            </w:r>
          </w:p>
        </w:tc>
        <w:tc>
          <w:tcPr>
            <w:tcW w:w="2805" w:type="dxa"/>
            <w:shd w:val="clear" w:color="auto" w:fill="FFFFFF"/>
            <w:tcMar>
              <w:top w:w="15" w:type="dxa"/>
              <w:left w:w="15" w:type="dxa"/>
              <w:bottom w:w="0" w:type="dxa"/>
              <w:right w:w="15" w:type="dxa"/>
            </w:tcMar>
            <w:vAlign w:val="center"/>
          </w:tcPr>
          <w:p w:rsidR="00A33E23" w:rsidRPr="004B6167" w:rsidP="00AB45AE">
            <w:pPr>
              <w:jc w:val="center"/>
            </w:pPr>
            <w:r w:rsidRPr="008D6B00">
              <w:rPr>
                <w:color w:val="000000"/>
              </w:rPr>
              <w:t>Viešoji įstaiga Pal. J. Matulaičio socialinis centras</w:t>
            </w:r>
          </w:p>
        </w:tc>
        <w:tc>
          <w:tcPr>
            <w:tcW w:w="2386" w:type="dxa"/>
            <w:shd w:val="clear" w:color="auto" w:fill="FFFFFF"/>
            <w:vAlign w:val="center"/>
          </w:tcPr>
          <w:p w:rsidR="00A33E23" w:rsidRPr="004B6167" w:rsidP="00AB45AE">
            <w:pPr>
              <w:jc w:val="center"/>
            </w:pPr>
            <w:r w:rsidRPr="008D6B00">
              <w:rPr>
                <w:color w:val="000000"/>
              </w:rPr>
              <w:t>Programa „SOFKĖ“ – darbas su jaunimu gatvėje</w:t>
            </w:r>
          </w:p>
        </w:tc>
        <w:tc>
          <w:tcPr>
            <w:tcW w:w="1377" w:type="dxa"/>
            <w:shd w:val="clear" w:color="auto" w:fill="FFFFFF"/>
            <w:vAlign w:val="center"/>
          </w:tcPr>
          <w:p w:rsidR="00A33E23" w:rsidRPr="004B6167" w:rsidP="00AB45AE">
            <w:pPr>
              <w:spacing w:after="160" w:line="259" w:lineRule="auto"/>
              <w:jc w:val="center"/>
            </w:pPr>
            <w:r w:rsidRPr="008D6B00">
              <w:rPr>
                <w:bCs/>
                <w:color w:val="000000"/>
              </w:rPr>
              <w:t>78.5</w:t>
            </w:r>
          </w:p>
        </w:tc>
        <w:tc>
          <w:tcPr>
            <w:tcW w:w="1945" w:type="dxa"/>
            <w:shd w:val="clear" w:color="auto" w:fill="FFFFFF"/>
            <w:tcMar>
              <w:top w:w="15" w:type="dxa"/>
              <w:left w:w="15" w:type="dxa"/>
              <w:bottom w:w="0" w:type="dxa"/>
              <w:right w:w="15" w:type="dxa"/>
            </w:tcMar>
            <w:vAlign w:val="center"/>
          </w:tcPr>
          <w:p w:rsidR="00A33E23" w:rsidRPr="004B6167" w:rsidP="00AB45AE">
            <w:pPr>
              <w:spacing w:after="160" w:line="259" w:lineRule="auto"/>
              <w:jc w:val="center"/>
            </w:pPr>
            <w:r w:rsidRPr="008D6B00">
              <w:rPr>
                <w:b/>
                <w:bCs/>
                <w:color w:val="000000"/>
                <w:lang w:val="en-US"/>
              </w:rPr>
              <w:t>20 000,00</w:t>
            </w:r>
          </w:p>
        </w:tc>
      </w:tr>
      <w:tr w:rsidTr="004B03C8">
        <w:tblPrEx>
          <w:tblW w:w="10884" w:type="dxa"/>
          <w:tblInd w:w="-572" w:type="dxa"/>
          <w:shd w:val="clear" w:color="auto" w:fill="FFFFFF"/>
          <w:tblCellMar>
            <w:left w:w="0" w:type="dxa"/>
            <w:right w:w="0" w:type="dxa"/>
          </w:tblCellMar>
          <w:tblLook w:val="04A0"/>
        </w:tblPrEx>
        <w:trPr>
          <w:trHeight w:val="480"/>
        </w:trPr>
        <w:tc>
          <w:tcPr>
            <w:tcW w:w="319" w:type="dxa"/>
            <w:shd w:val="clear" w:color="auto" w:fill="FFFFFF"/>
            <w:tcMar>
              <w:top w:w="15" w:type="dxa"/>
              <w:left w:w="15" w:type="dxa"/>
              <w:bottom w:w="0" w:type="dxa"/>
              <w:right w:w="15" w:type="dxa"/>
            </w:tcMar>
          </w:tcPr>
          <w:p w:rsidR="00A33E23" w:rsidRPr="00753BBC" w:rsidP="00AB45AE">
            <w:pPr>
              <w:spacing w:after="160" w:line="259" w:lineRule="auto"/>
              <w:jc w:val="center"/>
              <w:rPr>
                <w:rFonts w:eastAsiaTheme="minorHAnsi"/>
                <w:sz w:val="22"/>
                <w:szCs w:val="22"/>
                <w:lang w:val="en-US"/>
              </w:rPr>
            </w:pPr>
            <w:r w:rsidRPr="00753BBC">
              <w:rPr>
                <w:rFonts w:eastAsiaTheme="minorHAnsi"/>
                <w:sz w:val="22"/>
                <w:szCs w:val="22"/>
                <w:lang w:val="en-US"/>
              </w:rPr>
              <w:t>4.</w:t>
            </w:r>
          </w:p>
        </w:tc>
        <w:tc>
          <w:tcPr>
            <w:tcW w:w="2052" w:type="dxa"/>
            <w:shd w:val="clear" w:color="auto" w:fill="FFFFFF"/>
            <w:tcMar>
              <w:top w:w="15" w:type="dxa"/>
              <w:left w:w="15" w:type="dxa"/>
              <w:bottom w:w="0" w:type="dxa"/>
              <w:right w:w="15" w:type="dxa"/>
            </w:tcMar>
            <w:vAlign w:val="center"/>
          </w:tcPr>
          <w:p w:rsidR="00A33E23" w:rsidRPr="004B6167" w:rsidP="00AB45AE">
            <w:pPr>
              <w:jc w:val="center"/>
            </w:pPr>
            <w:r w:rsidRPr="008D6B00">
              <w:rPr>
                <w:color w:val="000000"/>
              </w:rPr>
              <w:t>JDG01221</w:t>
            </w:r>
          </w:p>
        </w:tc>
        <w:tc>
          <w:tcPr>
            <w:tcW w:w="2805" w:type="dxa"/>
            <w:shd w:val="clear" w:color="auto" w:fill="FFFFFF"/>
            <w:tcMar>
              <w:top w:w="15" w:type="dxa"/>
              <w:left w:w="15" w:type="dxa"/>
              <w:bottom w:w="0" w:type="dxa"/>
              <w:right w:w="15" w:type="dxa"/>
            </w:tcMar>
            <w:vAlign w:val="center"/>
          </w:tcPr>
          <w:p w:rsidR="00A33E23" w:rsidRPr="004B6167" w:rsidP="00AB45AE">
            <w:pPr>
              <w:jc w:val="center"/>
            </w:pPr>
            <w:r w:rsidRPr="008D6B00">
              <w:rPr>
                <w:color w:val="000000"/>
              </w:rPr>
              <w:t>Viešoji įstaiga DUKU</w:t>
            </w:r>
          </w:p>
        </w:tc>
        <w:tc>
          <w:tcPr>
            <w:tcW w:w="2386" w:type="dxa"/>
            <w:shd w:val="clear" w:color="auto" w:fill="FFFFFF"/>
            <w:vAlign w:val="center"/>
          </w:tcPr>
          <w:p w:rsidR="00A33E23" w:rsidRPr="004B6167" w:rsidP="00AB45AE">
            <w:pPr>
              <w:jc w:val="center"/>
            </w:pPr>
            <w:r w:rsidRPr="008D6B00">
              <w:rPr>
                <w:color w:val="000000"/>
              </w:rPr>
              <w:t>Gatvės darbas Pilaitėje 2021</w:t>
            </w:r>
          </w:p>
        </w:tc>
        <w:tc>
          <w:tcPr>
            <w:tcW w:w="1377" w:type="dxa"/>
            <w:shd w:val="clear" w:color="auto" w:fill="FFFFFF"/>
            <w:vAlign w:val="center"/>
          </w:tcPr>
          <w:p w:rsidR="00A33E23" w:rsidRPr="004B6167" w:rsidP="00AB45AE">
            <w:pPr>
              <w:spacing w:after="160" w:line="259" w:lineRule="auto"/>
              <w:jc w:val="center"/>
            </w:pPr>
            <w:r w:rsidRPr="008D6B00">
              <w:rPr>
                <w:bCs/>
                <w:color w:val="000000"/>
              </w:rPr>
              <w:t>76.5</w:t>
            </w:r>
          </w:p>
        </w:tc>
        <w:tc>
          <w:tcPr>
            <w:tcW w:w="1945" w:type="dxa"/>
            <w:shd w:val="clear" w:color="auto" w:fill="FFFFFF"/>
            <w:tcMar>
              <w:top w:w="15" w:type="dxa"/>
              <w:left w:w="15" w:type="dxa"/>
              <w:bottom w:w="0" w:type="dxa"/>
              <w:right w:w="15" w:type="dxa"/>
            </w:tcMar>
            <w:vAlign w:val="center"/>
          </w:tcPr>
          <w:p w:rsidR="00A33E23" w:rsidRPr="004B6167" w:rsidP="00AB45AE">
            <w:pPr>
              <w:spacing w:after="160" w:line="259" w:lineRule="auto"/>
              <w:jc w:val="center"/>
            </w:pPr>
            <w:r w:rsidRPr="008D6B00">
              <w:rPr>
                <w:b/>
                <w:bCs/>
                <w:color w:val="000000"/>
                <w:lang w:val="en-US"/>
              </w:rPr>
              <w:t>20 000,00</w:t>
            </w:r>
          </w:p>
        </w:tc>
      </w:tr>
      <w:tr w:rsidTr="004B03C8">
        <w:tblPrEx>
          <w:tblW w:w="10884" w:type="dxa"/>
          <w:tblInd w:w="-572" w:type="dxa"/>
          <w:shd w:val="clear" w:color="auto" w:fill="FFFFFF"/>
          <w:tblCellMar>
            <w:left w:w="0" w:type="dxa"/>
            <w:right w:w="0" w:type="dxa"/>
          </w:tblCellMar>
          <w:tblLook w:val="04A0"/>
        </w:tblPrEx>
        <w:trPr>
          <w:trHeight w:val="480"/>
        </w:trPr>
        <w:tc>
          <w:tcPr>
            <w:tcW w:w="319" w:type="dxa"/>
            <w:shd w:val="clear" w:color="auto" w:fill="FFFFFF"/>
            <w:tcMar>
              <w:top w:w="15" w:type="dxa"/>
              <w:left w:w="15" w:type="dxa"/>
              <w:bottom w:w="0" w:type="dxa"/>
              <w:right w:w="15" w:type="dxa"/>
            </w:tcMar>
            <w:hideMark/>
          </w:tcPr>
          <w:p w:rsidR="00A33E23" w:rsidRPr="00753BBC" w:rsidP="00AB45AE">
            <w:pPr>
              <w:spacing w:after="160" w:line="259" w:lineRule="auto"/>
              <w:jc w:val="center"/>
              <w:rPr>
                <w:rFonts w:eastAsiaTheme="minorHAnsi"/>
                <w:sz w:val="22"/>
                <w:szCs w:val="22"/>
                <w:lang w:val="en-US"/>
              </w:rPr>
            </w:pPr>
            <w:r>
              <w:rPr>
                <w:rFonts w:eastAsiaTheme="minorHAnsi"/>
                <w:sz w:val="22"/>
                <w:szCs w:val="22"/>
                <w:lang w:val="en-US"/>
              </w:rPr>
              <w:t>5</w:t>
            </w:r>
            <w:r w:rsidRPr="00753BBC">
              <w:rPr>
                <w:rFonts w:eastAsiaTheme="minorHAnsi"/>
                <w:sz w:val="22"/>
                <w:szCs w:val="22"/>
                <w:lang w:val="en-US"/>
              </w:rPr>
              <w:t>.</w:t>
            </w:r>
          </w:p>
        </w:tc>
        <w:tc>
          <w:tcPr>
            <w:tcW w:w="2052" w:type="dxa"/>
            <w:shd w:val="clear" w:color="auto" w:fill="FFFFFF"/>
            <w:tcMar>
              <w:top w:w="15" w:type="dxa"/>
              <w:left w:w="15" w:type="dxa"/>
              <w:bottom w:w="0" w:type="dxa"/>
              <w:right w:w="15" w:type="dxa"/>
            </w:tcMar>
            <w:vAlign w:val="center"/>
            <w:hideMark/>
          </w:tcPr>
          <w:p w:rsidR="00A33E23" w:rsidRPr="00753BBC" w:rsidP="00AB45AE">
            <w:pPr>
              <w:jc w:val="center"/>
              <w:rPr>
                <w:sz w:val="22"/>
                <w:szCs w:val="22"/>
              </w:rPr>
            </w:pPr>
            <w:r w:rsidRPr="008D6B00">
              <w:rPr>
                <w:color w:val="000000"/>
              </w:rPr>
              <w:t>JDG00758</w:t>
            </w:r>
          </w:p>
        </w:tc>
        <w:tc>
          <w:tcPr>
            <w:tcW w:w="2805" w:type="dxa"/>
            <w:shd w:val="clear" w:color="auto" w:fill="FFFFFF"/>
            <w:tcMar>
              <w:top w:w="15" w:type="dxa"/>
              <w:left w:w="15" w:type="dxa"/>
              <w:bottom w:w="0" w:type="dxa"/>
              <w:right w:w="15" w:type="dxa"/>
            </w:tcMar>
            <w:vAlign w:val="center"/>
            <w:hideMark/>
          </w:tcPr>
          <w:p w:rsidR="00A33E23" w:rsidRPr="00753BBC" w:rsidP="00AB45AE">
            <w:pPr>
              <w:jc w:val="center"/>
              <w:rPr>
                <w:sz w:val="22"/>
                <w:szCs w:val="22"/>
              </w:rPr>
            </w:pPr>
            <w:r w:rsidRPr="008D6B00">
              <w:rPr>
                <w:color w:val="000000"/>
              </w:rPr>
              <w:t>VšĮ Kauno miesto poliklinika</w:t>
            </w:r>
          </w:p>
        </w:tc>
        <w:tc>
          <w:tcPr>
            <w:tcW w:w="2386" w:type="dxa"/>
            <w:shd w:val="clear" w:color="auto" w:fill="FFFFFF"/>
            <w:vAlign w:val="center"/>
          </w:tcPr>
          <w:p w:rsidR="00A33E23" w:rsidRPr="00753BBC" w:rsidP="00AB45AE">
            <w:pPr>
              <w:jc w:val="center"/>
              <w:rPr>
                <w:sz w:val="22"/>
                <w:szCs w:val="22"/>
              </w:rPr>
            </w:pPr>
            <w:r w:rsidRPr="008D6B00">
              <w:rPr>
                <w:color w:val="000000"/>
              </w:rPr>
              <w:t>Visi savi Kaune</w:t>
            </w:r>
          </w:p>
        </w:tc>
        <w:tc>
          <w:tcPr>
            <w:tcW w:w="1377" w:type="dxa"/>
            <w:shd w:val="clear" w:color="auto" w:fill="FFFFFF"/>
            <w:vAlign w:val="center"/>
          </w:tcPr>
          <w:p w:rsidR="00A33E23" w:rsidRPr="00753BBC" w:rsidP="00AB45AE">
            <w:pPr>
              <w:spacing w:after="160" w:line="259" w:lineRule="auto"/>
              <w:jc w:val="center"/>
              <w:rPr>
                <w:rFonts w:eastAsiaTheme="minorHAnsi"/>
                <w:sz w:val="22"/>
                <w:szCs w:val="22"/>
                <w:lang w:val="en-US"/>
              </w:rPr>
            </w:pPr>
            <w:r w:rsidRPr="008D6B00">
              <w:rPr>
                <w:bCs/>
                <w:color w:val="000000"/>
              </w:rPr>
              <w:t>71.5</w:t>
            </w:r>
          </w:p>
        </w:tc>
        <w:tc>
          <w:tcPr>
            <w:tcW w:w="1945" w:type="dxa"/>
            <w:shd w:val="clear" w:color="auto" w:fill="FFFFFF"/>
            <w:tcMar>
              <w:top w:w="15" w:type="dxa"/>
              <w:left w:w="15" w:type="dxa"/>
              <w:bottom w:w="0" w:type="dxa"/>
              <w:right w:w="15" w:type="dxa"/>
            </w:tcMar>
            <w:vAlign w:val="center"/>
            <w:hideMark/>
          </w:tcPr>
          <w:p w:rsidR="00A33E23" w:rsidRPr="00753BBC" w:rsidP="00AB45AE">
            <w:pPr>
              <w:spacing w:after="160" w:line="259" w:lineRule="auto"/>
              <w:jc w:val="center"/>
              <w:rPr>
                <w:rFonts w:eastAsiaTheme="minorHAnsi"/>
                <w:sz w:val="22"/>
                <w:szCs w:val="22"/>
                <w:lang w:val="en-US"/>
              </w:rPr>
            </w:pPr>
            <w:r w:rsidRPr="008D6B00">
              <w:rPr>
                <w:b/>
                <w:bCs/>
                <w:color w:val="000000"/>
                <w:lang w:val="en-US"/>
              </w:rPr>
              <w:t>8 805,00</w:t>
            </w:r>
          </w:p>
        </w:tc>
      </w:tr>
      <w:tr w:rsidTr="004B03C8">
        <w:tblPrEx>
          <w:tblW w:w="10884" w:type="dxa"/>
          <w:tblInd w:w="-572" w:type="dxa"/>
          <w:shd w:val="clear" w:color="auto" w:fill="FFFFFF"/>
          <w:tblCellMar>
            <w:left w:w="0" w:type="dxa"/>
            <w:right w:w="0" w:type="dxa"/>
          </w:tblCellMar>
          <w:tblLook w:val="04A0"/>
        </w:tblPrEx>
        <w:trPr>
          <w:trHeight w:val="690"/>
        </w:trPr>
        <w:tc>
          <w:tcPr>
            <w:tcW w:w="319" w:type="dxa"/>
            <w:shd w:val="clear" w:color="auto" w:fill="FFFFFF"/>
            <w:tcMar>
              <w:top w:w="15" w:type="dxa"/>
              <w:left w:w="15" w:type="dxa"/>
              <w:bottom w:w="0" w:type="dxa"/>
              <w:right w:w="15" w:type="dxa"/>
            </w:tcMar>
            <w:hideMark/>
          </w:tcPr>
          <w:p w:rsidR="00A33E23" w:rsidRPr="00753BBC" w:rsidP="00AB45AE">
            <w:pPr>
              <w:spacing w:after="160" w:line="259" w:lineRule="auto"/>
              <w:jc w:val="center"/>
              <w:rPr>
                <w:rFonts w:eastAsiaTheme="minorHAnsi"/>
                <w:sz w:val="22"/>
                <w:szCs w:val="22"/>
                <w:lang w:val="en-US"/>
              </w:rPr>
            </w:pPr>
            <w:r>
              <w:rPr>
                <w:rFonts w:eastAsiaTheme="minorHAnsi"/>
                <w:sz w:val="22"/>
                <w:szCs w:val="22"/>
                <w:lang w:val="en-US"/>
              </w:rPr>
              <w:t>6</w:t>
            </w:r>
            <w:r w:rsidRPr="00753BBC">
              <w:rPr>
                <w:rFonts w:eastAsiaTheme="minorHAnsi"/>
                <w:sz w:val="22"/>
                <w:szCs w:val="22"/>
                <w:lang w:val="en-US"/>
              </w:rPr>
              <w:t>.</w:t>
            </w:r>
          </w:p>
        </w:tc>
        <w:tc>
          <w:tcPr>
            <w:tcW w:w="2052" w:type="dxa"/>
            <w:shd w:val="clear" w:color="auto" w:fill="FFFFFF"/>
            <w:tcMar>
              <w:top w:w="15" w:type="dxa"/>
              <w:left w:w="15" w:type="dxa"/>
              <w:bottom w:w="0" w:type="dxa"/>
              <w:right w:w="15" w:type="dxa"/>
            </w:tcMar>
            <w:vAlign w:val="center"/>
            <w:hideMark/>
          </w:tcPr>
          <w:p w:rsidR="00A33E23" w:rsidRPr="00753BBC" w:rsidP="00AB45AE">
            <w:pPr>
              <w:jc w:val="center"/>
              <w:rPr>
                <w:sz w:val="22"/>
                <w:szCs w:val="22"/>
              </w:rPr>
            </w:pPr>
            <w:r w:rsidRPr="008D6B00">
              <w:rPr>
                <w:color w:val="000000"/>
              </w:rPr>
              <w:t>JDG01239</w:t>
            </w:r>
          </w:p>
        </w:tc>
        <w:tc>
          <w:tcPr>
            <w:tcW w:w="2805" w:type="dxa"/>
            <w:shd w:val="clear" w:color="auto" w:fill="FFFFFF"/>
            <w:tcMar>
              <w:top w:w="15" w:type="dxa"/>
              <w:left w:w="15" w:type="dxa"/>
              <w:bottom w:w="0" w:type="dxa"/>
              <w:right w:w="15" w:type="dxa"/>
            </w:tcMar>
            <w:vAlign w:val="center"/>
            <w:hideMark/>
          </w:tcPr>
          <w:p w:rsidR="00A33E23" w:rsidRPr="00753BBC" w:rsidP="00AB45AE">
            <w:pPr>
              <w:jc w:val="center"/>
              <w:rPr>
                <w:sz w:val="22"/>
                <w:szCs w:val="22"/>
              </w:rPr>
            </w:pPr>
            <w:r w:rsidRPr="008D6B00">
              <w:rPr>
                <w:color w:val="000000"/>
              </w:rPr>
              <w:t>Vilniaus atviras jaunimo centras "Mes"</w:t>
            </w:r>
          </w:p>
        </w:tc>
        <w:tc>
          <w:tcPr>
            <w:tcW w:w="2386" w:type="dxa"/>
            <w:shd w:val="clear" w:color="auto" w:fill="FFFFFF"/>
            <w:vAlign w:val="center"/>
          </w:tcPr>
          <w:p w:rsidR="00A33E23" w:rsidRPr="00753BBC" w:rsidP="00AB45AE">
            <w:pPr>
              <w:jc w:val="center"/>
              <w:rPr>
                <w:sz w:val="22"/>
                <w:szCs w:val="22"/>
              </w:rPr>
            </w:pPr>
            <w:r w:rsidRPr="008D6B00">
              <w:rPr>
                <w:color w:val="000000"/>
              </w:rPr>
              <w:t>Kartu pirmyn</w:t>
            </w:r>
          </w:p>
        </w:tc>
        <w:tc>
          <w:tcPr>
            <w:tcW w:w="1377" w:type="dxa"/>
            <w:shd w:val="clear" w:color="auto" w:fill="FFFFFF"/>
            <w:vAlign w:val="center"/>
          </w:tcPr>
          <w:p w:rsidR="00A33E23" w:rsidRPr="00753BBC" w:rsidP="00AB45AE">
            <w:pPr>
              <w:spacing w:after="160" w:line="259" w:lineRule="auto"/>
              <w:jc w:val="center"/>
              <w:rPr>
                <w:rFonts w:eastAsiaTheme="minorHAnsi"/>
                <w:sz w:val="22"/>
                <w:szCs w:val="22"/>
                <w:lang w:val="en-US"/>
              </w:rPr>
            </w:pPr>
            <w:r w:rsidRPr="008D6B00">
              <w:rPr>
                <w:bCs/>
                <w:color w:val="000000"/>
              </w:rPr>
              <w:t>67</w:t>
            </w:r>
          </w:p>
        </w:tc>
        <w:tc>
          <w:tcPr>
            <w:tcW w:w="1945" w:type="dxa"/>
            <w:shd w:val="clear" w:color="auto" w:fill="FFFFFF"/>
            <w:tcMar>
              <w:top w:w="15" w:type="dxa"/>
              <w:left w:w="15" w:type="dxa"/>
              <w:bottom w:w="0" w:type="dxa"/>
              <w:right w:w="15" w:type="dxa"/>
            </w:tcMar>
            <w:vAlign w:val="center"/>
            <w:hideMark/>
          </w:tcPr>
          <w:p w:rsidR="00A33E23" w:rsidRPr="00753BBC" w:rsidP="00AB45AE">
            <w:pPr>
              <w:spacing w:after="160" w:line="259" w:lineRule="auto"/>
              <w:jc w:val="center"/>
              <w:rPr>
                <w:rFonts w:eastAsiaTheme="minorHAnsi"/>
                <w:sz w:val="22"/>
                <w:szCs w:val="22"/>
                <w:lang w:val="en-US"/>
              </w:rPr>
            </w:pPr>
            <w:r w:rsidRPr="008D6B00">
              <w:rPr>
                <w:b/>
                <w:bCs/>
                <w:color w:val="000000"/>
                <w:lang w:val="en-US"/>
              </w:rPr>
              <w:t>15 500,00</w:t>
            </w:r>
          </w:p>
        </w:tc>
      </w:tr>
      <w:tr w:rsidTr="004B03C8">
        <w:tblPrEx>
          <w:tblW w:w="10884" w:type="dxa"/>
          <w:tblInd w:w="-572" w:type="dxa"/>
          <w:shd w:val="clear" w:color="auto" w:fill="FFFFFF"/>
          <w:tblCellMar>
            <w:left w:w="0" w:type="dxa"/>
            <w:right w:w="0" w:type="dxa"/>
          </w:tblCellMar>
          <w:tblLook w:val="04A0"/>
        </w:tblPrEx>
        <w:trPr>
          <w:trHeight w:val="540"/>
        </w:trPr>
        <w:tc>
          <w:tcPr>
            <w:tcW w:w="319" w:type="dxa"/>
            <w:shd w:val="clear" w:color="auto" w:fill="FFFFFF"/>
            <w:tcMar>
              <w:top w:w="15" w:type="dxa"/>
              <w:left w:w="15" w:type="dxa"/>
              <w:bottom w:w="0" w:type="dxa"/>
              <w:right w:w="15" w:type="dxa"/>
            </w:tcMar>
            <w:hideMark/>
          </w:tcPr>
          <w:p w:rsidR="00A33E23" w:rsidRPr="00753BBC" w:rsidP="00AB45AE">
            <w:pPr>
              <w:spacing w:after="160" w:line="259" w:lineRule="auto"/>
              <w:jc w:val="center"/>
              <w:rPr>
                <w:rFonts w:eastAsiaTheme="minorHAnsi"/>
                <w:sz w:val="22"/>
                <w:szCs w:val="22"/>
                <w:lang w:val="en-US"/>
              </w:rPr>
            </w:pPr>
            <w:r>
              <w:rPr>
                <w:rFonts w:eastAsiaTheme="minorHAnsi"/>
                <w:sz w:val="22"/>
                <w:szCs w:val="22"/>
                <w:lang w:val="en-US"/>
              </w:rPr>
              <w:t>7</w:t>
            </w:r>
            <w:r w:rsidRPr="00753BBC">
              <w:rPr>
                <w:rFonts w:eastAsiaTheme="minorHAnsi"/>
                <w:sz w:val="22"/>
                <w:szCs w:val="22"/>
                <w:lang w:val="en-US"/>
              </w:rPr>
              <w:t>.</w:t>
            </w:r>
          </w:p>
        </w:tc>
        <w:tc>
          <w:tcPr>
            <w:tcW w:w="2052" w:type="dxa"/>
            <w:shd w:val="clear" w:color="auto" w:fill="FFFFFF"/>
            <w:tcMar>
              <w:top w:w="15" w:type="dxa"/>
              <w:left w:w="15" w:type="dxa"/>
              <w:bottom w:w="0" w:type="dxa"/>
              <w:right w:w="15" w:type="dxa"/>
            </w:tcMar>
            <w:vAlign w:val="center"/>
            <w:hideMark/>
          </w:tcPr>
          <w:p w:rsidR="00A33E23" w:rsidRPr="00753BBC" w:rsidP="00AB45AE">
            <w:pPr>
              <w:jc w:val="center"/>
              <w:rPr>
                <w:sz w:val="22"/>
                <w:szCs w:val="22"/>
              </w:rPr>
            </w:pPr>
            <w:r w:rsidRPr="008D6B00">
              <w:rPr>
                <w:color w:val="000000"/>
              </w:rPr>
              <w:t>JDG01277</w:t>
            </w:r>
          </w:p>
        </w:tc>
        <w:tc>
          <w:tcPr>
            <w:tcW w:w="2805" w:type="dxa"/>
            <w:shd w:val="clear" w:color="auto" w:fill="FFFFFF"/>
            <w:tcMar>
              <w:top w:w="15" w:type="dxa"/>
              <w:left w:w="15" w:type="dxa"/>
              <w:bottom w:w="0" w:type="dxa"/>
              <w:right w:w="15" w:type="dxa"/>
            </w:tcMar>
            <w:vAlign w:val="center"/>
            <w:hideMark/>
          </w:tcPr>
          <w:p w:rsidR="00A33E23" w:rsidRPr="00753BBC" w:rsidP="00AB45AE">
            <w:pPr>
              <w:jc w:val="center"/>
              <w:rPr>
                <w:sz w:val="22"/>
                <w:szCs w:val="22"/>
              </w:rPr>
            </w:pPr>
            <w:r w:rsidRPr="008D6B00">
              <w:rPr>
                <w:color w:val="000000"/>
              </w:rPr>
              <w:t>Vilniaus vaikų ir jaunimo klubas "Klevas"</w:t>
            </w:r>
          </w:p>
        </w:tc>
        <w:tc>
          <w:tcPr>
            <w:tcW w:w="2386" w:type="dxa"/>
            <w:shd w:val="clear" w:color="auto" w:fill="FFFFFF"/>
            <w:vAlign w:val="center"/>
          </w:tcPr>
          <w:p w:rsidR="00A33E23" w:rsidRPr="00753BBC" w:rsidP="00AB45AE">
            <w:pPr>
              <w:jc w:val="center"/>
              <w:rPr>
                <w:sz w:val="22"/>
                <w:szCs w:val="22"/>
              </w:rPr>
            </w:pPr>
            <w:r w:rsidRPr="008D6B00">
              <w:rPr>
                <w:color w:val="000000"/>
              </w:rPr>
              <w:t>Mes esame</w:t>
            </w:r>
          </w:p>
        </w:tc>
        <w:tc>
          <w:tcPr>
            <w:tcW w:w="1377" w:type="dxa"/>
            <w:shd w:val="clear" w:color="auto" w:fill="FFFFFF"/>
            <w:vAlign w:val="center"/>
          </w:tcPr>
          <w:p w:rsidR="00A33E23" w:rsidRPr="00753BBC" w:rsidP="00AB45AE">
            <w:pPr>
              <w:spacing w:after="160" w:line="259" w:lineRule="auto"/>
              <w:jc w:val="center"/>
              <w:rPr>
                <w:rFonts w:eastAsiaTheme="minorHAnsi"/>
                <w:sz w:val="22"/>
                <w:szCs w:val="22"/>
                <w:lang w:val="en-US"/>
              </w:rPr>
            </w:pPr>
            <w:r w:rsidRPr="008D6B00">
              <w:rPr>
                <w:bCs/>
                <w:color w:val="000000"/>
              </w:rPr>
              <w:t>66.5</w:t>
            </w:r>
          </w:p>
        </w:tc>
        <w:tc>
          <w:tcPr>
            <w:tcW w:w="1945" w:type="dxa"/>
            <w:shd w:val="clear" w:color="auto" w:fill="FFFFFF"/>
            <w:tcMar>
              <w:top w:w="15" w:type="dxa"/>
              <w:left w:w="15" w:type="dxa"/>
              <w:bottom w:w="0" w:type="dxa"/>
              <w:right w:w="15" w:type="dxa"/>
            </w:tcMar>
            <w:vAlign w:val="center"/>
            <w:hideMark/>
          </w:tcPr>
          <w:p w:rsidR="00A33E23" w:rsidRPr="00753BBC" w:rsidP="00AB45AE">
            <w:pPr>
              <w:spacing w:after="160" w:line="259" w:lineRule="auto"/>
              <w:jc w:val="center"/>
              <w:rPr>
                <w:rFonts w:eastAsiaTheme="minorHAnsi"/>
                <w:sz w:val="22"/>
                <w:szCs w:val="22"/>
                <w:lang w:val="en-US"/>
              </w:rPr>
            </w:pPr>
            <w:r w:rsidRPr="008D6B00">
              <w:rPr>
                <w:b/>
                <w:bCs/>
                <w:color w:val="000000"/>
                <w:lang w:val="en-US"/>
              </w:rPr>
              <w:t>10 080,00</w:t>
            </w:r>
          </w:p>
        </w:tc>
      </w:tr>
      <w:tr w:rsidTr="00AB45AE">
        <w:tblPrEx>
          <w:tblW w:w="10884" w:type="dxa"/>
          <w:tblInd w:w="-572" w:type="dxa"/>
          <w:shd w:val="clear" w:color="auto" w:fill="FFFFFF"/>
          <w:tblCellMar>
            <w:left w:w="0" w:type="dxa"/>
            <w:right w:w="0" w:type="dxa"/>
          </w:tblCellMar>
          <w:tblLook w:val="04A0"/>
        </w:tblPrEx>
        <w:trPr>
          <w:trHeight w:val="376"/>
        </w:trPr>
        <w:tc>
          <w:tcPr>
            <w:tcW w:w="8939" w:type="dxa"/>
            <w:gridSpan w:val="5"/>
            <w:shd w:val="clear" w:color="auto" w:fill="FFFFFF"/>
            <w:tcMar>
              <w:top w:w="15" w:type="dxa"/>
              <w:left w:w="15" w:type="dxa"/>
              <w:bottom w:w="0" w:type="dxa"/>
              <w:right w:w="15" w:type="dxa"/>
            </w:tcMar>
            <w:vAlign w:val="center"/>
            <w:hideMark/>
          </w:tcPr>
          <w:p w:rsidR="00C21301" w:rsidRPr="00B57561" w:rsidP="00B57561">
            <w:pPr>
              <w:jc w:val="center"/>
              <w:rPr>
                <w:b/>
                <w:bCs/>
                <w:szCs w:val="24"/>
              </w:rPr>
            </w:pPr>
            <w:r>
              <w:rPr>
                <w:b/>
                <w:bCs/>
                <w:szCs w:val="24"/>
              </w:rPr>
              <w:t xml:space="preserve">                                                                                                                                   </w:t>
            </w:r>
            <w:r w:rsidRPr="00B57561">
              <w:rPr>
                <w:b/>
                <w:bCs/>
                <w:szCs w:val="24"/>
              </w:rPr>
              <w:t>Viso</w:t>
            </w:r>
            <w:r>
              <w:rPr>
                <w:b/>
                <w:bCs/>
                <w:szCs w:val="24"/>
              </w:rPr>
              <w:t xml:space="preserve"> </w:t>
            </w:r>
          </w:p>
          <w:p w:rsidR="00C21301" w:rsidRPr="00753BBC" w:rsidP="006F002E">
            <w:pPr>
              <w:jc w:val="right"/>
              <w:rPr>
                <w:bCs/>
                <w:sz w:val="22"/>
                <w:szCs w:val="22"/>
              </w:rPr>
            </w:pPr>
            <w:r w:rsidRPr="00753BBC">
              <w:rPr>
                <w:b/>
                <w:bCs/>
                <w:sz w:val="22"/>
                <w:szCs w:val="22"/>
              </w:rPr>
              <w:t> </w:t>
            </w:r>
          </w:p>
        </w:tc>
        <w:tc>
          <w:tcPr>
            <w:tcW w:w="1945" w:type="dxa"/>
            <w:shd w:val="clear" w:color="auto" w:fill="FFFFFF"/>
            <w:tcMar>
              <w:top w:w="15" w:type="dxa"/>
              <w:left w:w="15" w:type="dxa"/>
              <w:bottom w:w="0" w:type="dxa"/>
              <w:right w:w="15" w:type="dxa"/>
            </w:tcMar>
            <w:vAlign w:val="bottom"/>
            <w:hideMark/>
          </w:tcPr>
          <w:p w:rsidR="00C21301" w:rsidRPr="00B57561" w:rsidP="00C21301">
            <w:pPr>
              <w:jc w:val="center"/>
              <w:rPr>
                <w:b/>
                <w:szCs w:val="24"/>
              </w:rPr>
            </w:pPr>
            <w:r>
              <w:rPr>
                <w:b/>
                <w:bCs/>
                <w:color w:val="222222"/>
              </w:rPr>
              <w:t>114 350,00 </w:t>
            </w:r>
            <w:r w:rsidRPr="00B57561">
              <w:rPr>
                <w:b/>
                <w:szCs w:val="24"/>
              </w:rPr>
              <w:t>€</w:t>
            </w:r>
          </w:p>
          <w:p w:rsidR="00C21301" w:rsidRPr="00753BBC" w:rsidP="00C21301">
            <w:pPr>
              <w:jc w:val="center"/>
              <w:rPr>
                <w:bCs/>
                <w:sz w:val="22"/>
                <w:szCs w:val="22"/>
              </w:rPr>
            </w:pPr>
          </w:p>
          <w:p w:rsidR="00C21301" w:rsidRPr="00753BBC" w:rsidP="008E3389">
            <w:pPr>
              <w:jc w:val="center"/>
              <w:rPr>
                <w:bCs/>
                <w:sz w:val="22"/>
                <w:szCs w:val="22"/>
              </w:rPr>
            </w:pPr>
          </w:p>
        </w:tc>
      </w:tr>
    </w:tbl>
    <w:p w:rsidR="007F1876" w:rsidP="007F1876">
      <w:pPr>
        <w:spacing w:line="360" w:lineRule="auto"/>
        <w:jc w:val="both"/>
        <w:rPr>
          <w:szCs w:val="24"/>
        </w:rPr>
      </w:pPr>
    </w:p>
    <w:p w:rsidR="006B6554" w:rsidP="007F1876">
      <w:pPr>
        <w:spacing w:line="360" w:lineRule="auto"/>
        <w:jc w:val="both"/>
        <w:rPr>
          <w:szCs w:val="24"/>
        </w:rPr>
      </w:pPr>
    </w:p>
    <w:p w:rsidR="006B6554" w:rsidP="007F1876">
      <w:pPr>
        <w:spacing w:line="360" w:lineRule="auto"/>
        <w:jc w:val="both"/>
        <w:rPr>
          <w:szCs w:val="24"/>
        </w:rPr>
      </w:pPr>
    </w:p>
    <w:p w:rsidR="006B6554" w:rsidP="007F1876">
      <w:pPr>
        <w:spacing w:line="360" w:lineRule="auto"/>
        <w:jc w:val="both"/>
        <w:rPr>
          <w:szCs w:val="24"/>
        </w:rPr>
      </w:pPr>
    </w:p>
    <w:p w:rsidR="006B6554" w:rsidP="007F1876">
      <w:pPr>
        <w:spacing w:line="360" w:lineRule="auto"/>
        <w:jc w:val="both"/>
        <w:rPr>
          <w:szCs w:val="24"/>
        </w:rPr>
      </w:pPr>
    </w:p>
    <w:p w:rsidR="006B6554" w:rsidP="007F1876">
      <w:pPr>
        <w:spacing w:line="360" w:lineRule="auto"/>
        <w:jc w:val="both"/>
        <w:rPr>
          <w:szCs w:val="24"/>
        </w:rPr>
      </w:pPr>
    </w:p>
    <w:p w:rsidR="006B6554" w:rsidP="007F1876">
      <w:pPr>
        <w:spacing w:line="360" w:lineRule="auto"/>
        <w:jc w:val="both"/>
        <w:rPr>
          <w:szCs w:val="24"/>
        </w:rPr>
      </w:pPr>
    </w:p>
    <w:p w:rsidR="006B6554" w:rsidP="007F1876">
      <w:pPr>
        <w:spacing w:line="360" w:lineRule="auto"/>
        <w:jc w:val="both"/>
        <w:rPr>
          <w:szCs w:val="24"/>
        </w:rPr>
      </w:pPr>
    </w:p>
    <w:p w:rsidR="006B6554" w:rsidP="007F1876">
      <w:pPr>
        <w:spacing w:line="360" w:lineRule="auto"/>
        <w:jc w:val="both"/>
        <w:rPr>
          <w:szCs w:val="24"/>
        </w:rPr>
      </w:pPr>
    </w:p>
    <w:p w:rsidR="00A33E23" w:rsidP="007F1876">
      <w:pPr>
        <w:spacing w:line="360" w:lineRule="auto"/>
        <w:jc w:val="both"/>
        <w:rPr>
          <w:szCs w:val="24"/>
        </w:rPr>
      </w:pPr>
    </w:p>
    <w:p w:rsidR="006B6554" w:rsidP="007F1876">
      <w:pPr>
        <w:spacing w:line="360" w:lineRule="auto"/>
        <w:jc w:val="both"/>
        <w:rPr>
          <w:szCs w:val="24"/>
        </w:rPr>
      </w:pPr>
    </w:p>
    <w:p w:rsidR="006B6554" w:rsidRPr="00753BBC" w:rsidP="006B6554">
      <w:pPr>
        <w:ind w:left="5850" w:right="-720"/>
        <w:jc w:val="both"/>
        <w:rPr>
          <w:sz w:val="20"/>
        </w:rPr>
      </w:pPr>
      <w:r w:rsidRPr="00753BBC">
        <w:rPr>
          <w:sz w:val="20"/>
        </w:rPr>
        <w:t>PATVIRTINTA</w:t>
      </w:r>
    </w:p>
    <w:p w:rsidR="006B6554" w:rsidRPr="00753BBC" w:rsidP="006B6554">
      <w:pPr>
        <w:ind w:left="5850" w:right="-720"/>
        <w:jc w:val="both"/>
        <w:rPr>
          <w:sz w:val="20"/>
        </w:rPr>
      </w:pPr>
      <w:r w:rsidRPr="00753BBC">
        <w:rPr>
          <w:sz w:val="20"/>
        </w:rPr>
        <w:t>Jaunimo reikalų departamento prie Socialinės apsaugos ir darb</w:t>
      </w:r>
      <w:r w:rsidR="00A33E23">
        <w:rPr>
          <w:sz w:val="20"/>
        </w:rPr>
        <w:t>o ministerijos direktoriaus 2021</w:t>
      </w:r>
      <w:r w:rsidRPr="00753BBC">
        <w:rPr>
          <w:sz w:val="20"/>
        </w:rPr>
        <w:t xml:space="preserve"> m. vasario </w:t>
      </w:r>
      <w:r w:rsidR="00A33E23">
        <w:rPr>
          <w:sz w:val="20"/>
        </w:rPr>
        <w:t xml:space="preserve">1 </w:t>
      </w:r>
      <w:r w:rsidRPr="00753BBC">
        <w:rPr>
          <w:sz w:val="20"/>
        </w:rPr>
        <w:t>d. įsakymu Nr. 2V- (1.4)</w:t>
      </w:r>
    </w:p>
    <w:p w:rsidR="006B6554" w:rsidRPr="00753BBC" w:rsidP="006B6554">
      <w:pPr>
        <w:spacing w:line="360" w:lineRule="auto"/>
        <w:jc w:val="both"/>
      </w:pPr>
    </w:p>
    <w:p w:rsidR="006B6554" w:rsidRPr="00753BBC" w:rsidP="002B6769">
      <w:pPr>
        <w:ind w:left="-90" w:right="-720"/>
        <w:jc w:val="center"/>
        <w:rPr>
          <w:b/>
        </w:rPr>
      </w:pPr>
      <w:r w:rsidRPr="00F406C9">
        <w:rPr>
          <w:b/>
        </w:rPr>
        <w:t xml:space="preserve">DARBO SU JAUNIMU GATVĖJE </w:t>
      </w:r>
      <w:r>
        <w:rPr>
          <w:b/>
        </w:rPr>
        <w:t>VEIKLOS PROJEKTŲ</w:t>
      </w:r>
      <w:r w:rsidR="00A33E23">
        <w:rPr>
          <w:b/>
        </w:rPr>
        <w:t xml:space="preserve"> FINANSAVIMO </w:t>
      </w:r>
      <w:r w:rsidR="00A33E23">
        <w:rPr>
          <w:b/>
        </w:rPr>
        <w:br/>
        <w:t>2021</w:t>
      </w:r>
      <w:r w:rsidRPr="00753BBC">
        <w:rPr>
          <w:b/>
        </w:rPr>
        <w:t xml:space="preserve"> METAIS KONKURSO BŪDU </w:t>
      </w:r>
      <w:r w:rsidR="00A33E23">
        <w:rPr>
          <w:b/>
        </w:rPr>
        <w:t xml:space="preserve">NEFINANSUOJAMŲ </w:t>
      </w:r>
      <w:r w:rsidRPr="00753BBC" w:rsidR="002B6769">
        <w:rPr>
          <w:b/>
        </w:rPr>
        <w:t>PROJEKTŲ IR ORGANIZACIJŲ SĄRAŠAS</w:t>
      </w:r>
    </w:p>
    <w:p w:rsidR="006B6554" w:rsidP="007F1876">
      <w:pPr>
        <w:spacing w:line="360" w:lineRule="auto"/>
        <w:jc w:val="both"/>
        <w:rPr>
          <w:szCs w:val="24"/>
        </w:rPr>
      </w:pPr>
    </w:p>
    <w:p w:rsidR="006B6554" w:rsidP="007F1876">
      <w:pPr>
        <w:spacing w:line="360" w:lineRule="auto"/>
        <w:jc w:val="both"/>
        <w:rPr>
          <w:szCs w:val="24"/>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9"/>
        <w:gridCol w:w="2052"/>
        <w:gridCol w:w="2805"/>
        <w:gridCol w:w="3329"/>
        <w:gridCol w:w="2268"/>
      </w:tblGrid>
      <w:tr w:rsidTr="006B6554">
        <w:tblPrEx>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Ex>
        <w:trPr>
          <w:trHeight w:val="735"/>
        </w:trPr>
        <w:tc>
          <w:tcPr>
            <w:tcW w:w="319" w:type="dxa"/>
            <w:shd w:val="clear" w:color="auto" w:fill="FFFFFF"/>
            <w:tcMar>
              <w:top w:w="15" w:type="dxa"/>
              <w:left w:w="15" w:type="dxa"/>
              <w:bottom w:w="0" w:type="dxa"/>
              <w:right w:w="15" w:type="dxa"/>
            </w:tcMar>
            <w:hideMark/>
          </w:tcPr>
          <w:p w:rsidR="006B6554" w:rsidRPr="00753BBC" w:rsidP="00116FBD">
            <w:pPr>
              <w:jc w:val="center"/>
              <w:rPr>
                <w:b/>
                <w:bCs/>
                <w:sz w:val="22"/>
                <w:szCs w:val="22"/>
              </w:rPr>
            </w:pPr>
            <w:r w:rsidRPr="00753BBC">
              <w:rPr>
                <w:bCs/>
                <w:sz w:val="22"/>
                <w:szCs w:val="22"/>
              </w:rPr>
              <w:t>Nr.</w:t>
            </w:r>
          </w:p>
        </w:tc>
        <w:tc>
          <w:tcPr>
            <w:tcW w:w="2052" w:type="dxa"/>
            <w:shd w:val="clear" w:color="auto" w:fill="FFFFFF"/>
            <w:tcMar>
              <w:top w:w="15" w:type="dxa"/>
              <w:left w:w="15" w:type="dxa"/>
              <w:bottom w:w="0" w:type="dxa"/>
              <w:right w:w="15" w:type="dxa"/>
            </w:tcMar>
            <w:hideMark/>
          </w:tcPr>
          <w:p w:rsidR="006B6554" w:rsidRPr="00753BBC" w:rsidP="00116FBD">
            <w:pPr>
              <w:jc w:val="center"/>
              <w:rPr>
                <w:sz w:val="22"/>
                <w:szCs w:val="22"/>
              </w:rPr>
            </w:pPr>
            <w:r w:rsidRPr="00753BBC">
              <w:rPr>
                <w:sz w:val="22"/>
                <w:szCs w:val="22"/>
              </w:rPr>
              <w:t>Projekto Nr.</w:t>
            </w:r>
          </w:p>
        </w:tc>
        <w:tc>
          <w:tcPr>
            <w:tcW w:w="2805" w:type="dxa"/>
            <w:shd w:val="clear" w:color="auto" w:fill="FFFFFF"/>
            <w:tcMar>
              <w:top w:w="15" w:type="dxa"/>
              <w:left w:w="15" w:type="dxa"/>
              <w:bottom w:w="0" w:type="dxa"/>
              <w:right w:w="15" w:type="dxa"/>
            </w:tcMar>
            <w:hideMark/>
          </w:tcPr>
          <w:p w:rsidR="006B6554" w:rsidRPr="00753BBC" w:rsidP="00116FBD">
            <w:pPr>
              <w:jc w:val="center"/>
              <w:rPr>
                <w:sz w:val="22"/>
                <w:szCs w:val="22"/>
              </w:rPr>
            </w:pPr>
            <w:r w:rsidRPr="00753BBC">
              <w:t>Organizacijos pavadinimas</w:t>
            </w:r>
          </w:p>
        </w:tc>
        <w:tc>
          <w:tcPr>
            <w:tcW w:w="3329" w:type="dxa"/>
            <w:shd w:val="clear" w:color="auto" w:fill="FFFFFF"/>
          </w:tcPr>
          <w:p w:rsidR="006B6554" w:rsidRPr="00753BBC" w:rsidP="00116FBD">
            <w:pPr>
              <w:jc w:val="center"/>
              <w:rPr>
                <w:sz w:val="22"/>
                <w:szCs w:val="22"/>
              </w:rPr>
            </w:pPr>
            <w:r w:rsidRPr="00753BBC">
              <w:t>Projekto pavadinimas</w:t>
            </w:r>
          </w:p>
        </w:tc>
        <w:tc>
          <w:tcPr>
            <w:tcW w:w="2268" w:type="dxa"/>
            <w:shd w:val="clear" w:color="auto" w:fill="FFFFFF"/>
          </w:tcPr>
          <w:p w:rsidR="006B6554" w:rsidRPr="00753BBC" w:rsidP="00116FBD">
            <w:pPr>
              <w:jc w:val="center"/>
              <w:rPr>
                <w:bCs/>
                <w:sz w:val="22"/>
                <w:szCs w:val="22"/>
              </w:rPr>
            </w:pPr>
            <w:r w:rsidRPr="00753BBC">
              <w:rPr>
                <w:sz w:val="22"/>
                <w:szCs w:val="22"/>
              </w:rPr>
              <w:t>Skirtų balų vidurkis</w:t>
            </w:r>
          </w:p>
        </w:tc>
      </w:tr>
      <w:tr w:rsidTr="00616D3E">
        <w:tblPrEx>
          <w:tblW w:w="10773" w:type="dxa"/>
          <w:tblInd w:w="-572" w:type="dxa"/>
          <w:shd w:val="clear" w:color="auto" w:fill="FFFFFF"/>
          <w:tblCellMar>
            <w:left w:w="0" w:type="dxa"/>
            <w:right w:w="0" w:type="dxa"/>
          </w:tblCellMar>
          <w:tblLook w:val="04A0"/>
        </w:tblPrEx>
        <w:trPr>
          <w:trHeight w:val="480"/>
        </w:trPr>
        <w:tc>
          <w:tcPr>
            <w:tcW w:w="319" w:type="dxa"/>
            <w:shd w:val="clear" w:color="auto" w:fill="FFFFFF"/>
            <w:tcMar>
              <w:top w:w="15" w:type="dxa"/>
              <w:left w:w="15" w:type="dxa"/>
              <w:bottom w:w="0" w:type="dxa"/>
              <w:right w:w="15" w:type="dxa"/>
            </w:tcMar>
            <w:hideMark/>
          </w:tcPr>
          <w:p w:rsidR="00A33E23" w:rsidRPr="00753BBC" w:rsidP="006B6554">
            <w:pPr>
              <w:spacing w:after="160" w:line="259" w:lineRule="auto"/>
              <w:jc w:val="center"/>
              <w:rPr>
                <w:rFonts w:eastAsiaTheme="minorHAnsi"/>
                <w:sz w:val="22"/>
                <w:szCs w:val="22"/>
                <w:lang w:val="en-US"/>
              </w:rPr>
            </w:pPr>
            <w:r w:rsidRPr="00753BBC">
              <w:rPr>
                <w:rFonts w:eastAsiaTheme="minorHAnsi"/>
                <w:sz w:val="22"/>
                <w:szCs w:val="22"/>
                <w:lang w:val="en-US"/>
              </w:rPr>
              <w:t>1.</w:t>
            </w:r>
          </w:p>
        </w:tc>
        <w:tc>
          <w:tcPr>
            <w:tcW w:w="2052" w:type="dxa"/>
            <w:shd w:val="clear" w:color="auto" w:fill="FFFFFF"/>
            <w:tcMar>
              <w:top w:w="15" w:type="dxa"/>
              <w:left w:w="15" w:type="dxa"/>
              <w:bottom w:w="0" w:type="dxa"/>
              <w:right w:w="15" w:type="dxa"/>
            </w:tcMar>
            <w:vAlign w:val="center"/>
            <w:hideMark/>
          </w:tcPr>
          <w:p w:rsidR="00A33E23" w:rsidRPr="00A33E23" w:rsidP="006B6554">
            <w:pPr>
              <w:jc w:val="center"/>
              <w:rPr>
                <w:szCs w:val="24"/>
              </w:rPr>
            </w:pPr>
            <w:r w:rsidRPr="00A33E23">
              <w:rPr>
                <w:color w:val="000000"/>
                <w:szCs w:val="24"/>
              </w:rPr>
              <w:t>JDG01236</w:t>
            </w:r>
          </w:p>
        </w:tc>
        <w:tc>
          <w:tcPr>
            <w:tcW w:w="2805" w:type="dxa"/>
            <w:shd w:val="clear" w:color="auto" w:fill="FFFFFF"/>
            <w:tcMar>
              <w:top w:w="15" w:type="dxa"/>
              <w:left w:w="15" w:type="dxa"/>
              <w:bottom w:w="0" w:type="dxa"/>
              <w:right w:w="15" w:type="dxa"/>
            </w:tcMar>
            <w:vAlign w:val="center"/>
            <w:hideMark/>
          </w:tcPr>
          <w:p w:rsidR="00A33E23" w:rsidRPr="00A33E23" w:rsidP="006B6554">
            <w:pPr>
              <w:jc w:val="center"/>
              <w:rPr>
                <w:szCs w:val="24"/>
              </w:rPr>
            </w:pPr>
            <w:r w:rsidRPr="00A33E23">
              <w:rPr>
                <w:color w:val="000000"/>
                <w:szCs w:val="24"/>
              </w:rPr>
              <w:t>Socialinės integracijos centras</w:t>
            </w:r>
          </w:p>
        </w:tc>
        <w:tc>
          <w:tcPr>
            <w:tcW w:w="3329" w:type="dxa"/>
            <w:shd w:val="clear" w:color="auto" w:fill="FFFFFF"/>
            <w:vAlign w:val="center"/>
          </w:tcPr>
          <w:p w:rsidR="00A33E23" w:rsidRPr="00A33E23" w:rsidP="006B6554">
            <w:pPr>
              <w:jc w:val="center"/>
              <w:rPr>
                <w:szCs w:val="24"/>
              </w:rPr>
            </w:pPr>
            <w:r w:rsidRPr="00A33E23">
              <w:rPr>
                <w:color w:val="000000"/>
                <w:szCs w:val="24"/>
              </w:rPr>
              <w:t>Jaunimo #meet'as</w:t>
            </w:r>
          </w:p>
        </w:tc>
        <w:tc>
          <w:tcPr>
            <w:tcW w:w="2268" w:type="dxa"/>
            <w:shd w:val="clear" w:color="auto" w:fill="FFFFFF"/>
          </w:tcPr>
          <w:p w:rsidR="00A33E23" w:rsidRPr="00A33E23" w:rsidP="00A33E23">
            <w:pPr>
              <w:spacing w:after="160" w:line="259" w:lineRule="auto"/>
              <w:jc w:val="center"/>
              <w:rPr>
                <w:rFonts w:eastAsiaTheme="minorHAnsi"/>
                <w:szCs w:val="24"/>
                <w:lang w:val="en-US"/>
              </w:rPr>
            </w:pPr>
            <w:r w:rsidRPr="00A33E23">
              <w:rPr>
                <w:szCs w:val="24"/>
              </w:rPr>
              <w:t>28</w:t>
            </w:r>
          </w:p>
        </w:tc>
      </w:tr>
    </w:tbl>
    <w:p w:rsidR="006B6554" w:rsidRPr="00753BBC" w:rsidP="007F1876">
      <w:pPr>
        <w:spacing w:line="360" w:lineRule="auto"/>
        <w:jc w:val="both"/>
        <w:rPr>
          <w:szCs w:val="24"/>
        </w:rPr>
        <w:sectPr w:rsidSect="008E3389">
          <w:pgSz w:w="12240" w:h="15840"/>
          <w:pgMar w:top="851" w:right="1440" w:bottom="1440" w:left="1440" w:header="720" w:footer="720" w:gutter="0"/>
          <w:cols w:space="720"/>
          <w:formProt w:val="0"/>
          <w:docGrid w:linePitch="360"/>
        </w:sectPr>
      </w:pPr>
      <w:bookmarkEnd w:id="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0"/>
        <w:gridCol w:w="1440"/>
        <w:gridCol w:w="67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blHeader/>
        </w:trPr>
        <w:tc>
          <w:tcPr>
            <w:gridSpan w:val="3"/>
            <w:tcMar>
              <w:top w:w="200" w:type="dxa"/>
              <w:bottom w:w="200" w:type="dxa"/>
            </w:tcMar>
            <w:vAlign w:val="bottom"/>
          </w:tcPr>
          <w:p w:rsidR="00A77B3E">
            <w:pPr>
              <w:pStyle w:val="Normal0"/>
              <w:jc w:val="center"/>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DETALŪS METADUOMENYS</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Dokumento sudarytojas (-ai)</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Jaunimo reikalų departamentas prie Socialinės apsaugos ir darbo ministerijos,Vilniaus m. sav., Vilnius, A. Vivulskio g. 5</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Dokumento pavadinimas (antraštė)</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 xml:space="preserve">ĮSAKYMAS </w:t>
            </w:r>
          </w:p>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DĖL DARBO SU JAUNIMU GATVĖJE VEIKLOS PROJEKTŲ FINANSAVIMO</w:t>
            </w:r>
          </w:p>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2021 METAIS KONKURSO BŪDU REZULTATŲ PATVIRTINIMO</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Dokumento registracijos data ir numeris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2021-02-01 Nr. 2V-16(1.4)</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Dokumento specifikacijos identifikavimo žymuo</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ADOC-V1.0, GEDOC</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Parašo paskirtis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Pasirašymas</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Parašą sukūrusio asmens vardas, pavardė ir pareigos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JUOZAS,MELDŽIUKAS, vyriausiasis patarėjas</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Parašo sukūrimo data ir laikas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2021-02-01 15:24:05</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Parašo formatas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Parašas, pažymėtas laiko žyma</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Laiko žymoje nurodytas laikas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2021-02-01 15:27:33</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Informacija apie sertifikavimo paslaugų teikėją</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EID-SK 2016</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Sertifikato galiojimo laikas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2019-04-17 - 2024-04-15</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Parašo paskirtis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Registravimas</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Parašą sukūrusio asmens vardas, pavardė ir pareigos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Julija Lekavičiūtė</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Parašo sukūrimo data ir laikas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2021-02-01 16:29:11</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Parašo formatas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Trumpalaikis skaitmeninis parašas, kuriame taip pat saugoma sertifikato informacija</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Laiko žymoje nurodytas laikas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Informacija apie sertifikavimo paslaugų teikėją</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Dokumentų valdymo sistema eDVS</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Sertifikato galiojimo laikas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2018-10-09 - 2028-10-09</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Pagrindinio dokumento priedų skaičius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0</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Pagrindinio dokumento pridedamų dokumentų skaičius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0</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Programinės įrangos, kuria naudojantis sudarytas elektroninis dokumentas, pavadinimas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EgoEDocs, versija v. 3.04.02</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Informacija apie elektroninio dokumento ir elektroninio (-ių) parašo (-ų) tikrinimą (tikrinimo data)</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El. dokumentas atitinka specifikacijos keliamus reikalavimus.</w:t>
            </w:r>
          </w:p>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Vienas ar daugiau elektroninių parašų negalioja.</w:t>
            </w:r>
          </w:p>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Tikrinimo data: 2021-02-01 17:05:08</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Elektroninio dokumento nuorašo atspausdinimo data ir ją atspausdinęs darbuotojas</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r>
              <w:rPr>
                <w:rStyle w:val="DefaultParagraphFont"/>
                <w:rFonts w:ascii="Times New Roman" w:eastAsia="Times New Roman" w:hAnsi="Times New Roman" w:cs="Times New Roman"/>
                <w:b w:val="0"/>
              </w:rPr>
              <w:t>2021-02-01 atspausdino Gintare Stankevičienė</w:t>
            </w:r>
          </w:p>
        </w:tc>
      </w:tr>
      <w:tr>
        <w:tblPrEx>
          <w:tblW w:w="5000" w:type="pct"/>
          <w:tblCellMar>
            <w:left w:w="108" w:type="dxa"/>
            <w:right w:w="108" w:type="dxa"/>
          </w:tblCellMar>
        </w:tblPrEx>
        <w:trPr>
          <w:gridAfter w:val="1"/>
          <w:tblHeader/>
        </w:trPr>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rPr>
            </w:pPr>
            <w:r>
              <w:rPr>
                <w:rStyle w:val="DefaultParagraphFont"/>
                <w:rFonts w:ascii="Times New Roman" w:eastAsia="Times New Roman" w:hAnsi="Times New Roman" w:cs="Times New Roman"/>
                <w:b/>
              </w:rPr>
              <w:t>Paieškos nuoroda</w:t>
            </w:r>
          </w:p>
        </w:tc>
        <w:tc>
          <w:tcPr>
            <w:tcMar>
              <w:top w:w="100" w:type="dxa"/>
              <w:bottom w:w="100" w:type="dxa"/>
            </w:tcMar>
            <w:vAlign w:val="center"/>
          </w:tcPr>
          <w:p w:rsidR="00A77B3E">
            <w:pPr>
              <w:pStyle w:val="Normal0"/>
              <w:jc w:val="left"/>
              <w:rPr>
                <w:rStyle w:val="DefaultParagraphFont"/>
                <w:rFonts w:ascii="Times New Roman" w:eastAsia="Times New Roman" w:hAnsi="Times New Roman" w:cs="Times New Roman"/>
                <w:b w:val="0"/>
              </w:rPr>
            </w:pPr>
          </w:p>
        </w:tc>
      </w:tr>
    </w:tbl>
    <w:p w:rsidR="00A77B3E">
      <w:pPr>
        <w:pStyle w:val="Normal0"/>
        <w:rPr>
          <w:rStyle w:val="DefaultParagraphFont"/>
          <w:rFonts w:ascii="Times New Roman" w:eastAsia="Times New Roman" w:hAnsi="Times New Roman" w:cs="Times New Roman"/>
        </w:rPr>
      </w:pPr>
    </w:p>
    <w:sectPr>
      <w:pgSz w:w="11906" w:h="16838"/>
      <w:pgMar w:top="1698" w:right="566" w:bottom="1132" w:left="16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A2">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A2">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A2">
    <w:pPr>
      <w:tabs>
        <w:tab w:val="center" w:pos="4986"/>
        <w:tab w:val="right" w:pos="9972"/>
      </w:tabs>
      <w:rPr>
        <w:rFonts w:ascii="TimesLT" w:hAnsi="TimesLT"/>
        <w:sz w:val="20"/>
        <w:lang w:val="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A2">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noProof/>
        <w:sz w:val="20"/>
        <w:lang w:val="en-GB"/>
      </w:rPr>
      <w:t>2</w:t>
    </w:r>
    <w:r>
      <w:rPr>
        <w:rFonts w:ascii="TimesLT" w:hAnsi="TimesLT"/>
        <w:sz w:val="20"/>
        <w:lang w:val="en-GB"/>
      </w:rPr>
      <w:fldChar w:fldCharType="end"/>
    </w:r>
  </w:p>
  <w:p w:rsidR="006364A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A2" w:rsidRPr="00F9156E">
    <w:pPr>
      <w:framePr w:wrap="auto" w:vAnchor="text" w:hAnchor="margin" w:xAlign="center" w:y="1"/>
      <w:tabs>
        <w:tab w:val="center" w:pos="4819"/>
        <w:tab w:val="right" w:pos="9638"/>
      </w:tabs>
      <w:rPr>
        <w:szCs w:val="24"/>
        <w:lang w:val="en-GB"/>
      </w:rPr>
    </w:pPr>
  </w:p>
  <w:p w:rsidR="006364A2">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A2">
    <w:pPr>
      <w:tabs>
        <w:tab w:val="center" w:pos="4819"/>
        <w:tab w:val="right" w:pos="9638"/>
      </w:tabs>
      <w:jc w:val="right"/>
      <w:rPr>
        <w:rFonts w:ascii="TimesLT" w:hAnsi="TimesLT"/>
        <w:sz w:val="20"/>
        <w:lang w:val="en-GB"/>
      </w:rPr>
    </w:pPr>
    <w:r>
      <w:rPr>
        <w:rFonts w:ascii="TimesLT" w:hAnsi="TimesLT"/>
        <w:sz w:val="20"/>
        <w:lang w:val="en-GB"/>
      </w:rPr>
      <w:t>Elektroninio dokumento 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2E"/>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88"/>
    <w:rPr>
      <w:rFonts w:ascii="Segoe UI" w:eastAsia="Times New Roman" w:hAnsi="Segoe UI" w:cs="Segoe UI"/>
      <w:sz w:val="18"/>
      <w:szCs w:val="18"/>
      <w:lang w:val="lt-LT"/>
    </w:rPr>
  </w:style>
  <w:style w:type="paragraph" w:customStyle="1" w:styleId="Normal0">
    <w:name w:val="Normal_0"/>
    <w:qFormat/>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 Vyšniauskaitė</dc:creator>
  <cp:lastModifiedBy>Gintarė Stankevičienė</cp:lastModifiedBy>
  <cp:revision>3</cp:revision>
  <cp:lastPrinted>2020-02-10T12:11:00Z</cp:lastPrinted>
  <dcterms:created xsi:type="dcterms:W3CDTF">2021-02-01T10:24:00Z</dcterms:created>
  <dcterms:modified xsi:type="dcterms:W3CDTF">2021-02-01T11:59:00Z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giUrl">
    <vt:lpwstr>http://edvs.epaslaugos.lt/cs/idcplg</vt:lpwstr>
  </property>
  <property fmtid="{D5CDD505-2E9C-101B-9397-08002B2CF9AE}" pid="3" name="DISC_AdditionalApprovers">
    <vt:lpwstr> </vt:lpwstr>
  </property>
  <property fmtid="{D5CDD505-2E9C-101B-9397-08002B2CF9AE}" pid="4" name="DISC_AdditionalApproversMail">
    <vt:lpwstr> </vt:lpwstr>
  </property>
  <property fmtid="{D5CDD505-2E9C-101B-9397-08002B2CF9AE}" pid="5" name="DISC_AdditionalApproversPhone">
    <vt:lpwstr> </vt:lpwstr>
  </property>
  <property fmtid="{D5CDD505-2E9C-101B-9397-08002B2CF9AE}" pid="6" name="DISC_AdditionalMakers">
    <vt:lpwstr>Gintare Stankevičienė</vt:lpwstr>
  </property>
  <property fmtid="{D5CDD505-2E9C-101B-9397-08002B2CF9AE}" pid="7" name="DISC_AdditionalMakersMail">
    <vt:lpwstr>Gintare.Stankeviciene@jrd.lt</vt:lpwstr>
  </property>
  <property fmtid="{D5CDD505-2E9C-101B-9397-08002B2CF9AE}" pid="8" name="DISC_AdditionalTutors">
    <vt:lpwstr> </vt:lpwstr>
  </property>
  <property fmtid="{D5CDD505-2E9C-101B-9397-08002B2CF9AE}" pid="9" name="DISC_AdditionalTutorsMail">
    <vt:lpwstr> </vt:lpwstr>
  </property>
  <property fmtid="{D5CDD505-2E9C-101B-9397-08002B2CF9AE}" pid="10" name="DISC_AdditionalTutorsPhone">
    <vt:lpwstr> </vt:lpwstr>
  </property>
  <property fmtid="{D5CDD505-2E9C-101B-9397-08002B2CF9AE}" pid="11" name="DISC_Consignee">
    <vt:lpwstr> </vt:lpwstr>
  </property>
  <property fmtid="{D5CDD505-2E9C-101B-9397-08002B2CF9AE}" pid="12" name="DISC_Consignor">
    <vt:lpwstr> </vt:lpwstr>
  </property>
  <property fmtid="{D5CDD505-2E9C-101B-9397-08002B2CF9AE}" pid="13" name="DISC_MainMaker">
    <vt:lpwstr>Gintare Stankevičienė</vt:lpwstr>
  </property>
  <property fmtid="{D5CDD505-2E9C-101B-9397-08002B2CF9AE}" pid="14" name="DISC_MainMakerMail">
    <vt:lpwstr>Gintare.Stankeviciene@jrd.lt</vt:lpwstr>
  </property>
  <property fmtid="{D5CDD505-2E9C-101B-9397-08002B2CF9AE}" pid="15" name="DISC_OrgApprovers">
    <vt:lpwstr> </vt:lpwstr>
  </property>
  <property fmtid="{D5CDD505-2E9C-101B-9397-08002B2CF9AE}" pid="16" name="DISC_OrgAuthor">
    <vt:lpwstr>Jaunimo reikalų departamentas prie Socialinės apsaugos ir darbo ministerijos</vt:lpwstr>
  </property>
  <property fmtid="{D5CDD505-2E9C-101B-9397-08002B2CF9AE}" pid="17" name="DISC_Signer">
    <vt:lpwstr> </vt:lpwstr>
  </property>
  <property fmtid="{D5CDD505-2E9C-101B-9397-08002B2CF9AE}" pid="18" name="DISC_SignersGroup">
    <vt:lpwstr>Juozas Meldžiukas</vt:lpwstr>
  </property>
  <property fmtid="{D5CDD505-2E9C-101B-9397-08002B2CF9AE}" pid="19" name="DISC_Title">
    <vt:lpwstr>ĮSAKYMAS 
DĖL DARBO SU JAUNIMU GATVĖJE VEIKLOS PROJEKTŲ FINANSAVIMO
2021 METAIS KONKURSO BŪDU REZULTATŲ PATVIRTINIMO</vt:lpwstr>
  </property>
  <property fmtid="{D5CDD505-2E9C-101B-9397-08002B2CF9AE}" pid="20" name="DISC_Tutor">
    <vt:lpwstr> </vt:lpwstr>
  </property>
  <property fmtid="{D5CDD505-2E9C-101B-9397-08002B2CF9AE}" pid="21" name="DISC_TutorMail">
    <vt:lpwstr> </vt:lpwstr>
  </property>
  <property fmtid="{D5CDD505-2E9C-101B-9397-08002B2CF9AE}" pid="22" name="DISC_TutorPhone">
    <vt:lpwstr> </vt:lpwstr>
  </property>
  <property fmtid="{D5CDD505-2E9C-101B-9397-08002B2CF9AE}" pid="23" name="DISdDocName">
    <vt:lpwstr>1794124</vt:lpwstr>
  </property>
  <property fmtid="{D5CDD505-2E9C-101B-9397-08002B2CF9AE}" pid="24" name="DISdID">
    <vt:lpwstr>882459</vt:lpwstr>
  </property>
  <property fmtid="{D5CDD505-2E9C-101B-9397-08002B2CF9AE}" pid="25" name="DISdUser">
    <vt:lpwstr>juozas.meldziukas</vt:lpwstr>
  </property>
  <property fmtid="{D5CDD505-2E9C-101B-9397-08002B2CF9AE}" pid="26" name="DISidcName">
    <vt:lpwstr>edvsast1viisplocal16200</vt:lpwstr>
  </property>
  <property fmtid="{D5CDD505-2E9C-101B-9397-08002B2CF9AE}" pid="27" name="DISProperties">
    <vt:lpwstr>DISC_AdditionalMakersMail,DISC_Consignor,DIScgiUrl,DISC_MainMakerMail,DISdDocName,DISTaskPaneUrl,DISC_Title,DISC_AdditionalMakers,DISC_OrgAuthor,DISC_AdditionalTutors,DISC_SignersGroup,DISC_OrgApprovers,DISC_Signer,DISC_AdditionalApproversMail,DISidcName,DISdUser,DISC_AdditionalApprovers,DISdID,DISC_MainMaker,DISC_TutorPhone,DISC_AdditionalApproversPhone,DISC_AdditionalTutorsMail,DISC_AdditionalTutorsPhone,DISC_Tutor,DISC_TutorMail,DISC_Consignee</vt:lpwstr>
  </property>
  <property fmtid="{D5CDD505-2E9C-101B-9397-08002B2CF9AE}" pid="28" name="DISTaskPaneUrl">
    <vt:lpwstr>http://edvs.epaslaugos.lt/cs/idcplg?ClientControlled=DocMan&amp;coreContentOnly=1&amp;WebdavRequest=1&amp;IdcService=DOC_INFO&amp;dID=882459</vt:lpwstr>
  </property>
</Properties>
</file>