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55818AE2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valdytojas:</w:t>
      </w:r>
      <w:r w:rsidR="004F724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65B9E6AD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78BC460F" w:rsidR="00E6354C" w:rsidRPr="00603292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3FC6B4CC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564435">
        <w:rPr>
          <w:rFonts w:ascii="Times New Roman" w:eastAsia="Times New Roman" w:hAnsi="Times New Roman" w:cs="Times New Roman"/>
          <w:b/>
          <w:bCs/>
          <w:sz w:val="24"/>
          <w:szCs w:val="24"/>
        </w:rPr>
        <w:t>asmenims, kurių asmens duomenys tvarkomi Jaunimo reikalų agentūroje ir kurie kreipėsi į ją su prašymu įgyvendinti savo, kaip duomenų subjektų teises arba pranešimu apie Jaunimo reikalų agentūroje įvykusį asmens duomenų saugumo pažeidimą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3CE02B28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7A3351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), Lietuvos Respublikos asmens duomenų teisinės apsaugos įstatymo, Lietuvos Respublikos elektroninių ryšių įstatymo ir kitų susijusių teisės aktų bei kontroliuojančių institucijų nurodymų, gairių ir rekomendacijų. Norėdami sužinoti daugiau, kaip </w:t>
      </w:r>
      <w:r w:rsidR="00564435">
        <w:rPr>
          <w:rFonts w:ascii="Times New Roman" w:eastAsia="Times New Roman" w:hAnsi="Times New Roman" w:cs="Times New Roman"/>
          <w:sz w:val="24"/>
          <w:szCs w:val="24"/>
        </w:rPr>
        <w:t>duomenų apsaugos pareigūno funkcijų vykdymo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tikslu</w:t>
      </w:r>
      <w:r w:rsidR="00564435">
        <w:rPr>
          <w:rFonts w:ascii="Times New Roman" w:eastAsia="Times New Roman" w:hAnsi="Times New Roman" w:cs="Times New Roman"/>
          <w:sz w:val="24"/>
          <w:szCs w:val="24"/>
        </w:rPr>
        <w:t xml:space="preserve">, įskaitant duomenų subjektų prašymų nagrinėjimą, asmens duomenų saugumo pažeidimų vertinimą,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yra tvarkomi fizinių asmenų duomenys, atidžiai perskaitykite šį pranešimą.</w:t>
      </w: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3FCEEADF" w14:textId="1D14F113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Šis privatumo pranešimas nustato privatumo sąlygas asmenims, kurie </w:t>
      </w:r>
      <w:r w:rsidR="00564435">
        <w:rPr>
          <w:rFonts w:ascii="Times New Roman" w:eastAsia="Times New Roman" w:hAnsi="Times New Roman" w:cs="Times New Roman"/>
          <w:sz w:val="24"/>
          <w:szCs w:val="24"/>
        </w:rPr>
        <w:t xml:space="preserve">kreipiasi į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Agentūr</w:t>
      </w:r>
      <w:r w:rsidR="00564435">
        <w:rPr>
          <w:rFonts w:ascii="Times New Roman" w:eastAsia="Times New Roman" w:hAnsi="Times New Roman" w:cs="Times New Roman"/>
          <w:sz w:val="24"/>
          <w:szCs w:val="24"/>
        </w:rPr>
        <w:t>os duomenų apsaugos pareigūną ir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pateikia prašymą ir (ar) </w:t>
      </w:r>
      <w:r w:rsidR="00564435">
        <w:rPr>
          <w:rFonts w:ascii="Times New Roman" w:eastAsia="Times New Roman" w:hAnsi="Times New Roman" w:cs="Times New Roman"/>
          <w:sz w:val="24"/>
          <w:szCs w:val="24"/>
        </w:rPr>
        <w:t>pranešimą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(toliau – Prašymas</w:t>
      </w:r>
      <w:r w:rsidR="00760C1A">
        <w:rPr>
          <w:rFonts w:ascii="Times New Roman" w:eastAsia="Times New Roman" w:hAnsi="Times New Roman" w:cs="Times New Roman"/>
          <w:sz w:val="24"/>
          <w:szCs w:val="24"/>
        </w:rPr>
        <w:t xml:space="preserve"> (pranešimas)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). Asmens duomenų tvarkymas nurodytu tikslu yra atliekamas Agentūrai vykdant teisinę prievolę (BDAR </w:t>
      </w:r>
      <w:r w:rsidR="00564435">
        <w:rPr>
          <w:rFonts w:ascii="Times New Roman" w:eastAsia="Times New Roman" w:hAnsi="Times New Roman" w:cs="Times New Roman"/>
          <w:sz w:val="24"/>
          <w:szCs w:val="24"/>
        </w:rPr>
        <w:t>12, 15 – 21 straipsniuose, 33 straipsnio 5 dalyje, 34 straipsnyje, 38 straipsnio 4 dalyje</w:t>
      </w:r>
      <w:r w:rsidR="007A33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FAA07F" w14:textId="5C068BF5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kurie savo laisva valia nurodo asmens duomenis teikdami Prašymą</w:t>
      </w:r>
      <w:r w:rsidR="00760C1A">
        <w:rPr>
          <w:rFonts w:ascii="Times New Roman" w:eastAsia="Times New Roman" w:hAnsi="Times New Roman" w:cs="Times New Roman"/>
          <w:sz w:val="24"/>
          <w:szCs w:val="24"/>
        </w:rPr>
        <w:t xml:space="preserve"> (pranešimą)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7A3351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A12EE0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</w:t>
      </w:r>
      <w:r w:rsidRPr="00A12EE0">
        <w:rPr>
          <w:rFonts w:ascii="Times New Roman" w:eastAsia="Times New Roman" w:hAnsi="Times New Roman" w:cs="Times New Roman"/>
          <w:b/>
          <w:bCs/>
          <w:sz w:val="24"/>
          <w:szCs w:val="24"/>
        </w:rPr>
        <w:t>valdytojas</w:t>
      </w:r>
      <w:r w:rsidRPr="00A12E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A12EE0">
        <w:rPr>
          <w:rFonts w:ascii="Times New Roman" w:eastAsia="Times New Roman" w:hAnsi="Times New Roman" w:cs="Times New Roman"/>
          <w:sz w:val="24"/>
          <w:szCs w:val="24"/>
        </w:rPr>
        <w:t xml:space="preserve"> Jaunimo reikalų agentūra</w:t>
      </w:r>
    </w:p>
    <w:p w14:paraId="2402B323" w14:textId="44D20313" w:rsidR="00E6354C" w:rsidRPr="00A12EE0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A12EE0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71613C1B" w:rsidR="00E6354C" w:rsidRPr="00A12EE0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E0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A12EE0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A12EE0">
        <w:rPr>
          <w:rFonts w:ascii="Times New Roman" w:eastAsia="Times New Roman" w:hAnsi="Times New Roman" w:cs="Times New Roman"/>
          <w:sz w:val="24"/>
          <w:szCs w:val="24"/>
        </w:rPr>
        <w:t xml:space="preserve"> Vytenio g. 6</w:t>
      </w:r>
      <w:r w:rsidR="00A12EE0" w:rsidRPr="00A12EE0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="00827A49" w:rsidRPr="00A12EE0">
        <w:rPr>
          <w:rFonts w:ascii="Times New Roman" w:eastAsia="Times New Roman" w:hAnsi="Times New Roman" w:cs="Times New Roman"/>
          <w:sz w:val="24"/>
          <w:szCs w:val="24"/>
        </w:rPr>
        <w:t>, LT-03113 Vilnius</w:t>
      </w:r>
    </w:p>
    <w:p w14:paraId="6ED2BB8D" w14:textId="0F95EC11" w:rsidR="00E6354C" w:rsidRPr="00A12EE0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EE0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A12E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2EE0" w:rsidRPr="00A12EE0">
        <w:rPr>
          <w:rFonts w:ascii="Times New Roman" w:eastAsia="Times New Roman" w:hAnsi="Times New Roman" w:cs="Times New Roman"/>
          <w:sz w:val="24"/>
          <w:szCs w:val="24"/>
        </w:rPr>
        <w:t>+370 634 08299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5B475B7A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A12EE0" w:rsidRPr="00A12EE0">
        <w:rPr>
          <w:rFonts w:ascii="Times New Roman" w:eastAsia="Times New Roman" w:hAnsi="Times New Roman" w:cs="Times New Roman"/>
          <w:sz w:val="24"/>
          <w:szCs w:val="24"/>
        </w:rPr>
        <w:t xml:space="preserve">Inga Dilienė, tel. </w:t>
      </w:r>
      <w:r w:rsidR="00A12EE0" w:rsidRPr="00A12EE0">
        <w:rPr>
          <w:rFonts w:ascii="Times New Roman" w:eastAsia="Times New Roman" w:hAnsi="Times New Roman" w:cs="Times New Roman"/>
          <w:sz w:val="24"/>
          <w:szCs w:val="24"/>
          <w:lang w:val="en-US"/>
        </w:rPr>
        <w:t>+370 615 42419, el. p.</w:t>
      </w:r>
      <w:r w:rsidR="00A12EE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dap@jra.lt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6E680554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Informuojame, kad Jums kreipiantis į Agentūrą su Prašymu</w:t>
      </w:r>
      <w:r w:rsidR="00760C1A">
        <w:rPr>
          <w:rFonts w:ascii="Times New Roman" w:eastAsia="Times New Roman" w:hAnsi="Times New Roman" w:cs="Times New Roman"/>
          <w:sz w:val="24"/>
          <w:szCs w:val="24"/>
        </w:rPr>
        <w:t xml:space="preserve"> (pranešimu)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Agentūroje bus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7B1C" w14:textId="30785B58" w:rsidR="00827A49" w:rsidRPr="00827A49" w:rsidRDefault="00827A49" w:rsidP="00827A49">
            <w:pPr>
              <w:numPr>
                <w:ilvl w:val="0"/>
                <w:numId w:val="4"/>
              </w:numPr>
              <w:tabs>
                <w:tab w:val="left" w:pos="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Tapatybės </w:t>
            </w:r>
            <w:r w:rsidRPr="00827A4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identifikavimo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duomenys (</w:t>
            </w:r>
            <w:r w:rsidRPr="00827A4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visais atvejais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): vardas, pavardė,</w:t>
            </w:r>
            <w:r w:rsidR="006446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asmens kodas (jeigu Pašymas teikiamas patvirtinus elektroniniu parašu), gimimo data (jeigu 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asmuo neturi asmens kodo</w:t>
            </w:r>
            <w:r w:rsidR="006446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), asmens dokumento kopija (kai Prašymas </w:t>
            </w:r>
            <w:r w:rsidR="00760C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(pranešimas) </w:t>
            </w:r>
            <w:r w:rsidR="006446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teikiamas paštu).</w:t>
            </w:r>
          </w:p>
          <w:p w14:paraId="7A7195FE" w14:textId="77777777" w:rsidR="00827A49" w:rsidRPr="00827A49" w:rsidRDefault="00827A49" w:rsidP="00827A49">
            <w:pPr>
              <w:numPr>
                <w:ilvl w:val="0"/>
                <w:numId w:val="4"/>
              </w:numPr>
              <w:tabs>
                <w:tab w:val="left" w:pos="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27A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Kontaktiniai </w:t>
            </w:r>
            <w:r w:rsidRPr="00827A4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duomenys (</w:t>
            </w:r>
            <w:r w:rsidRPr="00827A4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Jums pasirinkus</w:t>
            </w:r>
            <w:r w:rsidRPr="00827A4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):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(pagal Jūsų pasirinkimą) adresas korespondencijai arba telefono ryšio numeris arba elektroninio pašto adresas).</w:t>
            </w:r>
          </w:p>
          <w:p w14:paraId="729433A5" w14:textId="0476299E" w:rsidR="00827A49" w:rsidRPr="00827A49" w:rsidRDefault="00827A49" w:rsidP="00827A49">
            <w:pPr>
              <w:numPr>
                <w:ilvl w:val="0"/>
                <w:numId w:val="4"/>
              </w:numPr>
              <w:tabs>
                <w:tab w:val="left" w:pos="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27A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Duomenys, susiję su Prašymu</w:t>
            </w:r>
            <w:r w:rsidR="00760C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(pranešimu)</w:t>
            </w:r>
            <w:r w:rsidRPr="00827A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(</w:t>
            </w:r>
            <w:r w:rsidRPr="00827A4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Jums pasirinkus</w:t>
            </w:r>
            <w:r w:rsidRPr="00827A4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)</w:t>
            </w:r>
            <w:r w:rsidRPr="00827A4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: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Prašymo</w:t>
            </w:r>
            <w:r w:rsidR="00760C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(pranešimo)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pateikimo Agentūrai faktas, data, laikas (</w:t>
            </w:r>
            <w:r w:rsidRPr="00827A4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kai taikoma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), Prašymo</w:t>
            </w:r>
            <w:r w:rsidR="00760C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(pranešimo)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turinys (ir jame ir (ar) jo prieduose esantys Jūsų asmens duomenys, pavyzdžiui, sveikatos duomenys, atvaizdas, kt.), atsakymo į Prašymą</w:t>
            </w:r>
            <w:r w:rsidR="00760C1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(pranešimą)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faktas, data, laikas (</w:t>
            </w:r>
            <w:r w:rsidRPr="00827A4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t>kai taikoma</w:t>
            </w:r>
            <w:r w:rsidRPr="00827A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).</w:t>
            </w:r>
          </w:p>
          <w:p w14:paraId="3A8E433E" w14:textId="279CCF61" w:rsidR="00827A49" w:rsidRDefault="00796F0D" w:rsidP="00827A49">
            <w:pPr>
              <w:numPr>
                <w:ilvl w:val="0"/>
                <w:numId w:val="4"/>
              </w:numPr>
              <w:tabs>
                <w:tab w:val="left" w:pos="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Su pasitelktu atstovu susiję duomenys: </w:t>
            </w:r>
            <w:r w:rsidRPr="00796F0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atstovo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vardas, pavardė (pavadinimas), gimimo data arba asmens kodas (juridinio asmens kodas), atstovavimo faktą patvirtinančio dokumento kopija.</w:t>
            </w:r>
          </w:p>
          <w:p w14:paraId="50D4FAE8" w14:textId="27E6B939" w:rsidR="00796F0D" w:rsidRPr="00827A49" w:rsidRDefault="00796F0D" w:rsidP="00827A49">
            <w:pPr>
              <w:numPr>
                <w:ilvl w:val="0"/>
                <w:numId w:val="4"/>
              </w:numPr>
              <w:tabs>
                <w:tab w:val="left" w:pos="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Kiti asmens duomenys: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susirašinėjimas (kai iš jo galima identifikuoti fizinį asmenį), darbovietė, parašas, pareigos ir kt.</w:t>
            </w:r>
          </w:p>
          <w:p w14:paraId="5A5916EB" w14:textId="77777777" w:rsidR="00E6354C" w:rsidRDefault="00796F0D" w:rsidP="00827A4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Prašymą (pranešimą) teikiančio asmens atstovo:</w:t>
            </w:r>
          </w:p>
          <w:p w14:paraId="2E2ADC4D" w14:textId="77777777" w:rsidR="00796F0D" w:rsidRDefault="00796F0D" w:rsidP="00796F0D">
            <w:pPr>
              <w:pStyle w:val="Sraopastraipa"/>
              <w:numPr>
                <w:ilvl w:val="0"/>
                <w:numId w:val="8"/>
              </w:num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96F0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Tapatybės identifikavimo duomenys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 vardas, pavardė.</w:t>
            </w:r>
          </w:p>
          <w:p w14:paraId="165F0E43" w14:textId="77777777" w:rsidR="00796F0D" w:rsidRDefault="00796F0D" w:rsidP="00796F0D">
            <w:pPr>
              <w:pStyle w:val="Sraopastraipa"/>
              <w:numPr>
                <w:ilvl w:val="0"/>
                <w:numId w:val="8"/>
              </w:num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96F0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Ryšys su atstovaujamu asmeniu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 atstovaujamo asmens vardas, pavardė, gimimo data, atstovavimo faktą patvirtinančio dokumento kopija.</w:t>
            </w:r>
          </w:p>
          <w:p w14:paraId="6D74821D" w14:textId="5173411E" w:rsidR="00796F0D" w:rsidRPr="00796F0D" w:rsidRDefault="00796F0D" w:rsidP="00796F0D">
            <w:pPr>
              <w:pStyle w:val="Sraopastraipa"/>
              <w:numPr>
                <w:ilvl w:val="0"/>
                <w:numId w:val="8"/>
              </w:num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96F0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Kiti asmens duomenys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: susirašinėjimas (kai iš jo galima identifikuoti fizinį asmenį), parašas.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9C6" w14:textId="77777777" w:rsidR="00827A49" w:rsidRPr="00827A49" w:rsidRDefault="00827A49" w:rsidP="00827A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A49">
              <w:rPr>
                <w:rFonts w:ascii="Times New Roman" w:eastAsia="Times New Roman" w:hAnsi="Times New Roman" w:cs="Times New Roman"/>
                <w:sz w:val="24"/>
                <w:szCs w:val="24"/>
              </w:rPr>
              <w:t>Informuojame, kad Jūsų asmens duomenis Agentūra gaus iš:</w:t>
            </w:r>
          </w:p>
          <w:p w14:paraId="7F9A3931" w14:textId="531644AE" w:rsidR="00827A49" w:rsidRDefault="00827A49" w:rsidP="00827A49">
            <w:pPr>
              <w:numPr>
                <w:ilvl w:val="0"/>
                <w:numId w:val="5"/>
              </w:num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7A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Jūsų tiesiogiai;</w:t>
            </w:r>
          </w:p>
          <w:p w14:paraId="13FC82F9" w14:textId="7BD7BAB7" w:rsidR="00E6354C" w:rsidRPr="00796F0D" w:rsidRDefault="00796F0D" w:rsidP="00796F0D">
            <w:pPr>
              <w:numPr>
                <w:ilvl w:val="0"/>
                <w:numId w:val="5"/>
              </w:num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6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Jūsų atstovo arba k</w:t>
            </w:r>
            <w:r w:rsidR="00827A49" w:rsidRPr="00796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itų institucijų ar įmonių (pavyzdžiui, persiuntusių nagrinėti Jūsų Prašymą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(pranešimą)</w:t>
            </w:r>
            <w:r w:rsidR="00827A49" w:rsidRPr="00796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ar persiuntusi jų atsakymą į Jūsų Prašymą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(pranešimą)</w:t>
            </w:r>
            <w:r w:rsidR="00827A49" w:rsidRPr="00796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kai Prašymą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(pranešimą)</w:t>
            </w:r>
            <w:r w:rsidR="00827A49" w:rsidRPr="00796F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siuntėte keliems adresatams).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C9" w14:textId="10AC99BB" w:rsidR="00E6354C" w:rsidRPr="00154D4C" w:rsidRDefault="00827A49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Asmens duomenų tvarkymas šiame Pranešime nurodytu tikslu yra grindžiamas </w:t>
            </w:r>
            <w:r w:rsidR="00796F0D" w:rsidRPr="00796F0D">
              <w:rPr>
                <w:rFonts w:ascii="Times New Roman" w:eastAsia="Times New Roman" w:hAnsi="Times New Roman" w:cs="Times New Roman"/>
                <w:sz w:val="24"/>
                <w:szCs w:val="24"/>
              </w:rPr>
              <w:t>vykdant teisinę prievolę (BDAR 12, 15 – 21 straipsniuose, 33 straipsnio 5 dalyje, 34 straipsnyje, 38 straipsnio 4 dalyje, Lietuvos Respublikos asmens duomenų teisinės apsaugos įstatymo 11 straipsnio 1 dalyje.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499" w14:textId="77777777" w:rsidR="00E6354C" w:rsidRPr="005827E6" w:rsidRDefault="005827E6" w:rsidP="005827E6">
            <w:pPr>
              <w:pStyle w:val="Sraopastraipa"/>
              <w:numPr>
                <w:ilvl w:val="0"/>
                <w:numId w:val="9"/>
              </w:num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827E6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Pranešimai dėl Agentūroje galimai įvykusį asmens duomenų saugumo pažeidimą ir pranešimo nagrinėjimo dokumentai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827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metus nuo atsakymo išsiuntimo;</w:t>
            </w:r>
          </w:p>
          <w:p w14:paraId="143AA554" w14:textId="77777777" w:rsidR="005827E6" w:rsidRPr="005827E6" w:rsidRDefault="005827E6" w:rsidP="005827E6">
            <w:pPr>
              <w:pStyle w:val="Sraopastraipa"/>
              <w:numPr>
                <w:ilvl w:val="0"/>
                <w:numId w:val="9"/>
              </w:num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Pranešimai apie Agentūroje galimai įvykusį asmens duomenų saugumo pažeidimą ir pranešimo nagrinėjimo dokumentai – </w:t>
            </w:r>
            <w:r w:rsidRPr="005827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metai;</w:t>
            </w:r>
          </w:p>
          <w:p w14:paraId="7B24FD0A" w14:textId="77777777" w:rsidR="005827E6" w:rsidRPr="005827E6" w:rsidRDefault="005827E6" w:rsidP="005827E6">
            <w:pPr>
              <w:pStyle w:val="Sraopastraipa"/>
              <w:numPr>
                <w:ilvl w:val="0"/>
                <w:numId w:val="9"/>
              </w:num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Asmens duomenų saugumo pažeidimų registravimo žurnalas -  </w:t>
            </w:r>
            <w:r w:rsidRPr="005A720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metai po paskutinio įrašo žurnale padarymo;</w:t>
            </w:r>
          </w:p>
          <w:p w14:paraId="01CD71CC" w14:textId="53B88CD7" w:rsidR="005827E6" w:rsidRPr="005827E6" w:rsidRDefault="005827E6" w:rsidP="005827E6">
            <w:pPr>
              <w:pStyle w:val="Sraopastraipa"/>
              <w:numPr>
                <w:ilvl w:val="0"/>
                <w:numId w:val="9"/>
              </w:num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Kiti asmens duomenys – Lietuvos Respublikos archyvų įstatymo ir vyriausiojo archyvaro nustatyta tvarka.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2806806F" w14:textId="77777777" w:rsidR="00DF19EF" w:rsidRPr="005A7207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>Duomenų tvarkytojams, teikiantiems Agentūrai informacinių sistemų (įskaitant duomenų valdymo sistemas) priežiūros ir kitas susijusias paslaugas.</w:t>
      </w:r>
    </w:p>
    <w:p w14:paraId="1C79F2E0" w14:textId="7608D637" w:rsidR="00DF19EF" w:rsidRPr="005A7207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>Valstybės institucijoms, kurios Prašyme</w:t>
      </w:r>
      <w:r w:rsidR="00760C1A"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(pranešime)</w:t>
      </w:r>
      <w:r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nurodytos kaip papildomi adresatai arba su kuriomis susijęs Prašymo</w:t>
      </w:r>
      <w:r w:rsidR="00760C1A"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(pranešimo)</w:t>
      </w:r>
      <w:r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objektas;</w:t>
      </w:r>
    </w:p>
    <w:p w14:paraId="0D6738F8" w14:textId="45FAA059" w:rsidR="00DF19EF" w:rsidRPr="005A7207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>Kitiems duomenų valdytojams, pavyzdžiui teisėsaugos institucijoms</w:t>
      </w:r>
      <w:r w:rsidR="005827E6"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>;</w:t>
      </w:r>
    </w:p>
    <w:p w14:paraId="32A6C240" w14:textId="40C3772E" w:rsidR="005827E6" w:rsidRPr="005A7207" w:rsidRDefault="005827E6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5A7207">
        <w:rPr>
          <w:rFonts w:ascii="Times New Roman" w:hAnsi="Times New Roman" w:cs="Times New Roman"/>
          <w:noProof/>
          <w:sz w:val="24"/>
          <w:szCs w:val="24"/>
          <w:lang w:eastAsia="lt-LT"/>
        </w:rPr>
        <w:t>Teismams (ginčui dėl Agentūros veiksmų, sprendimų nagrinėti).</w:t>
      </w: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77777777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 norite imtis žemiau nurodytų veiksmų, prašome kreiptis į Mūsų 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E9B1BF" w14:textId="77777777" w:rsidR="00DF19EF" w:rsidRPr="00154D4C" w:rsidRDefault="00DF19EF" w:rsidP="00DF19EF">
      <w:pPr>
        <w:spacing w:after="0" w:line="240" w:lineRule="auto"/>
        <w:ind w:left="578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5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55E2F261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7A3351">
        <w:rPr>
          <w:rFonts w:ascii="Times New Roman" w:eastAsia="Times New Roman" w:hAnsi="Times New Roman" w:cs="Times New Roman"/>
          <w:sz w:val="24"/>
          <w:szCs w:val="24"/>
        </w:rPr>
        <w:t>taisykl</w:t>
      </w:r>
      <w:r w:rsidR="007A3351" w:rsidRPr="007A3351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7A335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E8496" w14:textId="2AB9E45F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</w:t>
      </w:r>
      <w:r w:rsidR="002766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2EE0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23ECF46D" w14:textId="7296C61B" w:rsidR="00E6354C" w:rsidRPr="00603292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Šis privatumo pranešimas yra peržiūrimas ir, nustačius poreikį, atnaujinamas bent kartą per metus. Paskutinį kartą pranešimas atnaujintas</w:t>
      </w:r>
      <w:r w:rsidR="007A33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5A75">
        <w:rPr>
          <w:rFonts w:ascii="Times New Roman" w:eastAsia="Times New Roman" w:hAnsi="Times New Roman" w:cs="Times New Roman"/>
          <w:sz w:val="24"/>
          <w:szCs w:val="24"/>
        </w:rPr>
        <w:t>2024-05-22</w:t>
      </w:r>
    </w:p>
    <w:p w14:paraId="12549E7D" w14:textId="77777777" w:rsidR="007A3351" w:rsidRDefault="007A3351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A41B2" w14:textId="77777777" w:rsidR="007A3351" w:rsidRDefault="007A3351" w:rsidP="007A335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Mūsų interneto svetainėje </w:t>
      </w:r>
      <w:hyperlink r:id="rId8" w:history="1">
        <w:r>
          <w:rPr>
            <w:rStyle w:val="cf01"/>
            <w:rFonts w:ascii="Times New Roman" w:hAnsi="Times New Roman" w:cs="Times New Roman"/>
            <w:sz w:val="24"/>
            <w:szCs w:val="24"/>
          </w:rPr>
          <w:t>https://jra.lrv.lt/lt/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visuomet skelbiama aktualiausia šio Privatumo pranešimo versija.</w:t>
      </w:r>
    </w:p>
    <w:p w14:paraId="5E6E60DC" w14:textId="77777777" w:rsidR="007A3351" w:rsidRPr="007A3351" w:rsidRDefault="007A3351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9D746F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0815EB9"/>
    <w:multiLevelType w:val="hybridMultilevel"/>
    <w:tmpl w:val="4E72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B446E"/>
    <w:multiLevelType w:val="hybridMultilevel"/>
    <w:tmpl w:val="D8D6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58098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9910">
    <w:abstractNumId w:val="7"/>
  </w:num>
  <w:num w:numId="3" w16cid:durableId="1194152309">
    <w:abstractNumId w:val="0"/>
  </w:num>
  <w:num w:numId="4" w16cid:durableId="1699812165">
    <w:abstractNumId w:val="1"/>
  </w:num>
  <w:num w:numId="5" w16cid:durableId="1314333130">
    <w:abstractNumId w:val="6"/>
  </w:num>
  <w:num w:numId="6" w16cid:durableId="114913192">
    <w:abstractNumId w:val="4"/>
  </w:num>
  <w:num w:numId="7" w16cid:durableId="611741419">
    <w:abstractNumId w:val="5"/>
  </w:num>
  <w:num w:numId="8" w16cid:durableId="1802533370">
    <w:abstractNumId w:val="2"/>
  </w:num>
  <w:num w:numId="9" w16cid:durableId="43333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4C"/>
    <w:rsid w:val="00154D4C"/>
    <w:rsid w:val="0027669F"/>
    <w:rsid w:val="003715DF"/>
    <w:rsid w:val="003B3065"/>
    <w:rsid w:val="00421962"/>
    <w:rsid w:val="004D43CE"/>
    <w:rsid w:val="004F724B"/>
    <w:rsid w:val="00564435"/>
    <w:rsid w:val="005827E6"/>
    <w:rsid w:val="005A7207"/>
    <w:rsid w:val="00603292"/>
    <w:rsid w:val="006446EC"/>
    <w:rsid w:val="00756CA9"/>
    <w:rsid w:val="00760C1A"/>
    <w:rsid w:val="00796F0D"/>
    <w:rsid w:val="007A3351"/>
    <w:rsid w:val="007C5978"/>
    <w:rsid w:val="00827A49"/>
    <w:rsid w:val="009D746F"/>
    <w:rsid w:val="00A12EE0"/>
    <w:rsid w:val="00CA5A75"/>
    <w:rsid w:val="00CE175D"/>
    <w:rsid w:val="00DC73A8"/>
    <w:rsid w:val="00DF19EF"/>
    <w:rsid w:val="00E6354C"/>
    <w:rsid w:val="00F00632"/>
    <w:rsid w:val="00F764E0"/>
    <w:rsid w:val="00F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customStyle="1" w:styleId="cf01">
    <w:name w:val="cf01"/>
    <w:basedOn w:val="Numatytasispastraiposriftas"/>
    <w:rsid w:val="007A33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a.lrv.lt/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r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ai.lrv.lt" TargetMode="External"/><Relationship Id="rId5" Type="http://schemas.openxmlformats.org/officeDocument/2006/relationships/hyperlink" Target="mailto:ada@ada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5</cp:revision>
  <dcterms:created xsi:type="dcterms:W3CDTF">2024-08-15T18:36:00Z</dcterms:created>
  <dcterms:modified xsi:type="dcterms:W3CDTF">2024-09-10T23:04:00Z</dcterms:modified>
</cp:coreProperties>
</file>