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3B" w:rsidRPr="00D55D64" w:rsidRDefault="00685952" w:rsidP="00E85628">
      <w:pPr>
        <w:ind w:left="-1701"/>
        <w:jc w:val="both"/>
        <w:rPr>
          <w:lang w:val="lt-LT"/>
        </w:rPr>
      </w:pPr>
      <w:bookmarkStart w:id="0" w:name="_GoBack"/>
      <w:bookmarkEnd w:id="0"/>
      <w:r w:rsidRPr="00D55D64">
        <w:rPr>
          <w:lang w:val="lt-LT"/>
        </w:rPr>
        <w:t xml:space="preserve"> </w:t>
      </w:r>
      <w:r w:rsidR="00892E1A" w:rsidRPr="00D55D64">
        <w:rPr>
          <w:noProof/>
          <w:lang w:val="lt-LT" w:eastAsia="lt-LT" w:bidi="lo-LA"/>
        </w:rPr>
        <w:drawing>
          <wp:inline distT="0" distB="0" distL="0" distR="0" wp14:anchorId="7D856704" wp14:editId="01CDF812">
            <wp:extent cx="7562850" cy="2076450"/>
            <wp:effectExtent l="0" t="0" r="0" b="0"/>
            <wp:docPr id="1" name="Paveikslėlis 1" desc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2076450"/>
                    </a:xfrm>
                    <a:prstGeom prst="rect">
                      <a:avLst/>
                    </a:prstGeom>
                    <a:noFill/>
                    <a:ln>
                      <a:noFill/>
                    </a:ln>
                  </pic:spPr>
                </pic:pic>
              </a:graphicData>
            </a:graphic>
          </wp:inline>
        </w:drawing>
      </w:r>
    </w:p>
    <w:p w:rsidR="00394FF9" w:rsidRPr="00D55D64" w:rsidRDefault="00394FF9" w:rsidP="00E85628">
      <w:pPr>
        <w:jc w:val="both"/>
        <w:rPr>
          <w:lang w:val="lt-LT"/>
        </w:rPr>
        <w:sectPr w:rsidR="00394FF9" w:rsidRPr="00D55D64" w:rsidSect="000F68B0">
          <w:footerReference w:type="default" r:id="rId9"/>
          <w:type w:val="continuous"/>
          <w:pgSz w:w="11906" w:h="16838" w:code="9"/>
          <w:pgMar w:top="0" w:right="567" w:bottom="1134" w:left="1701" w:header="709" w:footer="709" w:gutter="0"/>
          <w:cols w:space="708"/>
          <w:titlePg/>
          <w:docGrid w:linePitch="360"/>
        </w:sectPr>
      </w:pPr>
    </w:p>
    <w:p w:rsidR="0045672C" w:rsidRPr="00D55D64" w:rsidRDefault="00E411F4" w:rsidP="00E411F4">
      <w:pPr>
        <w:ind w:left="7200" w:right="-13"/>
        <w:jc w:val="both"/>
        <w:rPr>
          <w:b/>
          <w:color w:val="990000"/>
          <w:lang w:val="lt-LT"/>
        </w:rPr>
      </w:pPr>
      <w:r>
        <w:rPr>
          <w:b/>
          <w:color w:val="990000"/>
          <w:lang w:val="lt-LT"/>
        </w:rPr>
        <w:t xml:space="preserve">        </w:t>
      </w:r>
      <w:r w:rsidR="0045672C" w:rsidRPr="00D55D64">
        <w:rPr>
          <w:b/>
          <w:color w:val="990000"/>
          <w:lang w:val="lt-LT"/>
        </w:rPr>
        <w:t>Analitinė apžvalga</w:t>
      </w:r>
    </w:p>
    <w:p w:rsidR="0045672C" w:rsidRPr="00D55D64" w:rsidRDefault="00E411F4" w:rsidP="00E85628">
      <w:pPr>
        <w:ind w:left="7920" w:right="-13" w:firstLine="720"/>
        <w:jc w:val="both"/>
        <w:rPr>
          <w:b/>
          <w:color w:val="990000"/>
          <w:lang w:val="lt-LT"/>
        </w:rPr>
      </w:pPr>
      <w:r>
        <w:rPr>
          <w:b/>
          <w:color w:val="990000"/>
          <w:lang w:val="lt-LT"/>
        </w:rPr>
        <w:t xml:space="preserve">     </w:t>
      </w:r>
      <w:r w:rsidR="006250D5" w:rsidRPr="00D55D64">
        <w:rPr>
          <w:b/>
          <w:color w:val="990000"/>
          <w:lang w:val="lt-LT"/>
        </w:rPr>
        <w:t>2</w:t>
      </w:r>
      <w:r w:rsidR="007278B0" w:rsidRPr="00D55D64">
        <w:rPr>
          <w:b/>
          <w:color w:val="990000"/>
          <w:lang w:val="lt-LT"/>
        </w:rPr>
        <w:t>3</w:t>
      </w:r>
      <w:r w:rsidR="00B93259" w:rsidRPr="00D55D64">
        <w:rPr>
          <w:b/>
          <w:color w:val="990000"/>
          <w:lang w:val="lt-LT"/>
        </w:rPr>
        <w:t>/</w:t>
      </w:r>
      <w:r>
        <w:rPr>
          <w:b/>
          <w:color w:val="990000"/>
          <w:lang w:val="lt-LT"/>
        </w:rPr>
        <w:t>116</w:t>
      </w:r>
    </w:p>
    <w:p w:rsidR="00F65B9F" w:rsidRPr="00D55D64" w:rsidRDefault="00F65B9F" w:rsidP="00E85628">
      <w:pPr>
        <w:jc w:val="both"/>
        <w:rPr>
          <w:lang w:val="lt-LT"/>
        </w:rPr>
      </w:pPr>
      <w:r w:rsidRPr="00D55D64">
        <w:rPr>
          <w:lang w:val="lt-LT"/>
        </w:rPr>
        <w:t>20</w:t>
      </w:r>
      <w:r w:rsidR="006250D5" w:rsidRPr="00D55D64">
        <w:rPr>
          <w:lang w:val="lt-LT"/>
        </w:rPr>
        <w:t>2</w:t>
      </w:r>
      <w:r w:rsidR="007278B0" w:rsidRPr="00D55D64">
        <w:rPr>
          <w:lang w:val="lt-LT"/>
        </w:rPr>
        <w:t>3</w:t>
      </w:r>
      <w:r w:rsidRPr="00D55D64">
        <w:rPr>
          <w:lang w:val="lt-LT"/>
        </w:rPr>
        <w:t>-</w:t>
      </w:r>
      <w:r w:rsidR="009C783E" w:rsidRPr="00D55D64">
        <w:rPr>
          <w:lang w:val="lt-LT"/>
        </w:rPr>
        <w:t>1</w:t>
      </w:r>
      <w:r w:rsidR="00B92B68">
        <w:rPr>
          <w:lang w:val="lt-LT"/>
        </w:rPr>
        <w:t>2</w:t>
      </w:r>
      <w:r w:rsidRPr="00D55D64">
        <w:rPr>
          <w:lang w:val="lt-LT"/>
        </w:rPr>
        <w:t>-</w:t>
      </w:r>
      <w:r w:rsidR="009C783E" w:rsidRPr="00D55D64">
        <w:rPr>
          <w:lang w:val="lt-LT"/>
        </w:rPr>
        <w:t>2</w:t>
      </w:r>
      <w:r w:rsidR="00EE2C39">
        <w:rPr>
          <w:lang w:val="lt-LT"/>
        </w:rPr>
        <w:t>7</w:t>
      </w:r>
    </w:p>
    <w:p w:rsidR="00DF626D" w:rsidRDefault="00DF626D" w:rsidP="00DF626D">
      <w:pPr>
        <w:tabs>
          <w:tab w:val="left" w:pos="426"/>
        </w:tabs>
        <w:jc w:val="center"/>
        <w:rPr>
          <w:rFonts w:eastAsia="Calibri"/>
          <w:b/>
          <w:bCs/>
          <w:szCs w:val="22"/>
          <w:lang w:val="lt-LT"/>
        </w:rPr>
      </w:pPr>
    </w:p>
    <w:p w:rsidR="00416F97" w:rsidRDefault="00677735" w:rsidP="00DF626D">
      <w:pPr>
        <w:tabs>
          <w:tab w:val="left" w:pos="426"/>
        </w:tabs>
        <w:jc w:val="center"/>
        <w:rPr>
          <w:rFonts w:eastAsia="Calibri"/>
          <w:b/>
          <w:bCs/>
          <w:szCs w:val="22"/>
          <w:lang w:val="lt-LT"/>
        </w:rPr>
      </w:pPr>
      <w:r w:rsidRPr="00D55D64">
        <w:rPr>
          <w:rFonts w:eastAsia="Calibri"/>
          <w:b/>
          <w:bCs/>
          <w:szCs w:val="22"/>
          <w:lang w:val="lt-LT"/>
        </w:rPr>
        <w:t xml:space="preserve">Nepilnamečių </w:t>
      </w:r>
      <w:r w:rsidR="003130BD">
        <w:rPr>
          <w:rFonts w:eastAsia="Calibri"/>
          <w:b/>
          <w:bCs/>
          <w:szCs w:val="22"/>
          <w:lang w:val="lt-LT"/>
        </w:rPr>
        <w:t>teisė vadovauti asoci</w:t>
      </w:r>
      <w:r w:rsidR="00745F58">
        <w:rPr>
          <w:rFonts w:eastAsia="Calibri"/>
          <w:b/>
          <w:bCs/>
          <w:szCs w:val="22"/>
          <w:lang w:val="lt-LT"/>
        </w:rPr>
        <w:t xml:space="preserve">acijoms,  </w:t>
      </w:r>
    </w:p>
    <w:p w:rsidR="00221184" w:rsidRPr="00D55D64" w:rsidRDefault="00745F58" w:rsidP="00DF626D">
      <w:pPr>
        <w:tabs>
          <w:tab w:val="left" w:pos="426"/>
        </w:tabs>
        <w:jc w:val="center"/>
        <w:rPr>
          <w:rFonts w:eastAsia="Calibri"/>
          <w:b/>
          <w:bCs/>
          <w:szCs w:val="22"/>
          <w:lang w:val="lt-LT"/>
        </w:rPr>
      </w:pPr>
      <w:r>
        <w:rPr>
          <w:rFonts w:eastAsia="Calibri"/>
          <w:b/>
          <w:bCs/>
          <w:szCs w:val="22"/>
          <w:lang w:val="lt-LT"/>
        </w:rPr>
        <w:t>n</w:t>
      </w:r>
      <w:r w:rsidR="003130BD">
        <w:rPr>
          <w:rFonts w:eastAsia="Calibri"/>
          <w:b/>
          <w:bCs/>
          <w:szCs w:val="22"/>
          <w:lang w:val="lt-LT"/>
        </w:rPr>
        <w:t>epilnamečių pripažinimo</w:t>
      </w:r>
      <w:r w:rsidR="00DF626D">
        <w:rPr>
          <w:rFonts w:eastAsia="Calibri"/>
          <w:b/>
          <w:bCs/>
          <w:szCs w:val="22"/>
          <w:lang w:val="lt-LT"/>
        </w:rPr>
        <w:t xml:space="preserve"> </w:t>
      </w:r>
      <w:r w:rsidR="003130BD">
        <w:rPr>
          <w:rFonts w:eastAsia="Calibri"/>
          <w:b/>
          <w:bCs/>
          <w:szCs w:val="22"/>
          <w:lang w:val="lt-LT"/>
        </w:rPr>
        <w:t xml:space="preserve">veiksniais </w:t>
      </w:r>
      <w:r w:rsidR="00677735" w:rsidRPr="00D55D64">
        <w:rPr>
          <w:rFonts w:eastAsia="Calibri"/>
          <w:b/>
          <w:bCs/>
          <w:szCs w:val="22"/>
          <w:lang w:val="lt-LT"/>
        </w:rPr>
        <w:t xml:space="preserve">(emancipacijos) </w:t>
      </w:r>
      <w:r>
        <w:rPr>
          <w:rFonts w:eastAsia="Calibri"/>
          <w:b/>
          <w:bCs/>
          <w:szCs w:val="22"/>
          <w:lang w:val="lt-LT"/>
        </w:rPr>
        <w:t>ypatumai</w:t>
      </w:r>
      <w:r w:rsidR="00DF626D">
        <w:rPr>
          <w:rFonts w:eastAsia="Calibri"/>
          <w:b/>
          <w:bCs/>
          <w:szCs w:val="22"/>
          <w:lang w:val="lt-LT"/>
        </w:rPr>
        <w:t xml:space="preserve"> </w:t>
      </w:r>
      <w:r w:rsidR="00677735" w:rsidRPr="00D55D64">
        <w:rPr>
          <w:rFonts w:eastAsia="Calibri"/>
          <w:b/>
          <w:bCs/>
          <w:szCs w:val="22"/>
          <w:lang w:val="lt-LT"/>
        </w:rPr>
        <w:t>ES valstybėse</w:t>
      </w:r>
    </w:p>
    <w:p w:rsidR="00677735" w:rsidRPr="00D55D64" w:rsidRDefault="00677735" w:rsidP="0045449A">
      <w:pPr>
        <w:tabs>
          <w:tab w:val="left" w:pos="426"/>
        </w:tabs>
        <w:jc w:val="both"/>
        <w:rPr>
          <w:bCs/>
          <w:lang w:val="lt-LT"/>
        </w:rPr>
      </w:pPr>
    </w:p>
    <w:p w:rsidR="00E411F4" w:rsidRDefault="0078211F" w:rsidP="000B3ED5">
      <w:pPr>
        <w:tabs>
          <w:tab w:val="left" w:pos="426"/>
        </w:tabs>
        <w:jc w:val="both"/>
        <w:rPr>
          <w:bCs/>
          <w:i/>
          <w:lang w:val="lt-LT"/>
        </w:rPr>
      </w:pPr>
      <w:r>
        <w:rPr>
          <w:bCs/>
          <w:lang w:val="lt-LT"/>
        </w:rPr>
        <w:tab/>
      </w:r>
      <w:r w:rsidRPr="00D60BA9">
        <w:rPr>
          <w:bCs/>
          <w:i/>
          <w:lang w:val="lt-LT"/>
        </w:rPr>
        <w:tab/>
      </w:r>
      <w:r w:rsidR="00D60BA9" w:rsidRPr="00D60BA9">
        <w:rPr>
          <w:bCs/>
          <w:i/>
          <w:lang w:val="lt-LT"/>
        </w:rPr>
        <w:t>V</w:t>
      </w:r>
      <w:r w:rsidR="00086092" w:rsidRPr="00DF626D">
        <w:rPr>
          <w:bCs/>
          <w:i/>
          <w:lang w:val="lt-LT"/>
        </w:rPr>
        <w:t xml:space="preserve">isiško veiksnumo neturinčių nepilnamečių </w:t>
      </w:r>
      <w:r w:rsidR="00D60BA9">
        <w:rPr>
          <w:bCs/>
          <w:i/>
          <w:lang w:val="lt-LT"/>
        </w:rPr>
        <w:t>galimybės</w:t>
      </w:r>
      <w:r w:rsidR="00086092" w:rsidRPr="00DF626D">
        <w:rPr>
          <w:bCs/>
          <w:i/>
          <w:lang w:val="lt-LT"/>
        </w:rPr>
        <w:t xml:space="preserve"> tapti </w:t>
      </w:r>
      <w:r w:rsidR="00723F21" w:rsidRPr="00DF626D">
        <w:rPr>
          <w:bCs/>
          <w:i/>
          <w:lang w:val="lt-LT"/>
        </w:rPr>
        <w:t xml:space="preserve">asociacijų vienasmenių ar kolegialių </w:t>
      </w:r>
      <w:r w:rsidR="00D60BA9">
        <w:rPr>
          <w:bCs/>
          <w:i/>
          <w:lang w:val="lt-LT"/>
        </w:rPr>
        <w:t xml:space="preserve">valdymo organų nariais ES valstybėse yra skirtingos. </w:t>
      </w:r>
      <w:r w:rsidR="00723F21" w:rsidRPr="00DF626D">
        <w:rPr>
          <w:bCs/>
          <w:i/>
          <w:lang w:val="lt-LT"/>
        </w:rPr>
        <w:t xml:space="preserve">Kai kuriose ES šalyse </w:t>
      </w:r>
      <w:r w:rsidR="00E411F4">
        <w:rPr>
          <w:bCs/>
          <w:i/>
          <w:lang w:val="lt-LT"/>
        </w:rPr>
        <w:t>(pavyzdžiui</w:t>
      </w:r>
      <w:r w:rsidRPr="00DF626D">
        <w:rPr>
          <w:bCs/>
          <w:i/>
          <w:lang w:val="lt-LT"/>
        </w:rPr>
        <w:t xml:space="preserve">, </w:t>
      </w:r>
      <w:r w:rsidR="000B3ED5" w:rsidRPr="00DF626D">
        <w:rPr>
          <w:bCs/>
          <w:i/>
          <w:lang w:val="lt-LT"/>
        </w:rPr>
        <w:t xml:space="preserve">Belgijoje, </w:t>
      </w:r>
      <w:r w:rsidRPr="00DF626D">
        <w:rPr>
          <w:bCs/>
          <w:i/>
          <w:lang w:val="lt-LT"/>
        </w:rPr>
        <w:t xml:space="preserve">Italijoje, </w:t>
      </w:r>
      <w:r w:rsidR="000B3ED5" w:rsidRPr="00DF626D">
        <w:rPr>
          <w:bCs/>
          <w:i/>
          <w:lang w:val="lt-LT"/>
        </w:rPr>
        <w:t xml:space="preserve">Estijoje) tik visiškai veiksnūs asmenys gali tapti </w:t>
      </w:r>
      <w:r w:rsidR="00D60BA9">
        <w:rPr>
          <w:bCs/>
          <w:i/>
          <w:lang w:val="lt-LT"/>
        </w:rPr>
        <w:t xml:space="preserve">asociacijų valdymo </w:t>
      </w:r>
      <w:r w:rsidR="00E62467">
        <w:rPr>
          <w:bCs/>
          <w:i/>
          <w:lang w:val="lt-LT"/>
        </w:rPr>
        <w:t xml:space="preserve">organų nariais. </w:t>
      </w:r>
    </w:p>
    <w:p w:rsidR="00E411F4" w:rsidRDefault="00E411F4" w:rsidP="000B3ED5">
      <w:pPr>
        <w:tabs>
          <w:tab w:val="left" w:pos="426"/>
        </w:tabs>
        <w:jc w:val="both"/>
        <w:rPr>
          <w:bCs/>
          <w:i/>
          <w:lang w:val="lt-LT"/>
        </w:rPr>
      </w:pPr>
      <w:r>
        <w:rPr>
          <w:bCs/>
          <w:i/>
          <w:lang w:val="lt-LT"/>
        </w:rPr>
        <w:tab/>
      </w:r>
      <w:r>
        <w:rPr>
          <w:bCs/>
          <w:i/>
          <w:lang w:val="lt-LT"/>
        </w:rPr>
        <w:tab/>
      </w:r>
      <w:r w:rsidR="00E62467">
        <w:rPr>
          <w:bCs/>
          <w:i/>
          <w:lang w:val="lt-LT"/>
        </w:rPr>
        <w:t xml:space="preserve">Daugelyje kitų valstybių </w:t>
      </w:r>
      <w:r w:rsidR="000B3ED5" w:rsidRPr="00DF626D">
        <w:rPr>
          <w:bCs/>
          <w:i/>
          <w:lang w:val="lt-LT"/>
        </w:rPr>
        <w:t xml:space="preserve">į juos gali būti įtraukiami ir </w:t>
      </w:r>
      <w:r w:rsidR="00D60BA9">
        <w:rPr>
          <w:bCs/>
          <w:i/>
          <w:lang w:val="lt-LT"/>
        </w:rPr>
        <w:t xml:space="preserve">dalinai veiksnūs </w:t>
      </w:r>
      <w:r w:rsidR="000B3ED5" w:rsidRPr="00DF626D">
        <w:rPr>
          <w:bCs/>
          <w:i/>
          <w:lang w:val="lt-LT"/>
        </w:rPr>
        <w:t xml:space="preserve">nepilnamečiai, </w:t>
      </w:r>
      <w:r w:rsidR="00723F21" w:rsidRPr="00DF626D">
        <w:rPr>
          <w:bCs/>
          <w:i/>
          <w:lang w:val="lt-LT"/>
        </w:rPr>
        <w:t xml:space="preserve">tačiau </w:t>
      </w:r>
      <w:r w:rsidR="00D60BA9">
        <w:rPr>
          <w:bCs/>
          <w:i/>
          <w:lang w:val="lt-LT"/>
        </w:rPr>
        <w:t xml:space="preserve">tokiu atveju </w:t>
      </w:r>
      <w:r w:rsidR="00723F21" w:rsidRPr="00DF626D">
        <w:rPr>
          <w:bCs/>
          <w:i/>
          <w:lang w:val="lt-LT"/>
        </w:rPr>
        <w:t>paprastai taik</w:t>
      </w:r>
      <w:r w:rsidR="00D60BA9">
        <w:rPr>
          <w:bCs/>
          <w:i/>
          <w:lang w:val="lt-LT"/>
        </w:rPr>
        <w:t xml:space="preserve">omos </w:t>
      </w:r>
      <w:r w:rsidR="00723F21" w:rsidRPr="00DF626D">
        <w:rPr>
          <w:bCs/>
          <w:i/>
          <w:lang w:val="lt-LT"/>
        </w:rPr>
        <w:t xml:space="preserve">tam </w:t>
      </w:r>
      <w:r w:rsidR="00D60BA9">
        <w:rPr>
          <w:bCs/>
          <w:i/>
          <w:lang w:val="lt-LT"/>
        </w:rPr>
        <w:t xml:space="preserve">tikros </w:t>
      </w:r>
      <w:r w:rsidR="00723F21" w:rsidRPr="00DF626D">
        <w:rPr>
          <w:bCs/>
          <w:i/>
          <w:lang w:val="lt-LT"/>
        </w:rPr>
        <w:t>išlyg</w:t>
      </w:r>
      <w:r w:rsidR="00D60BA9">
        <w:rPr>
          <w:bCs/>
          <w:i/>
          <w:lang w:val="lt-LT"/>
        </w:rPr>
        <w:t>o</w:t>
      </w:r>
      <w:r w:rsidR="00723F21" w:rsidRPr="00DF626D">
        <w:rPr>
          <w:bCs/>
          <w:i/>
          <w:lang w:val="lt-LT"/>
        </w:rPr>
        <w:t>s ir ribojim</w:t>
      </w:r>
      <w:r w:rsidR="00D60BA9">
        <w:rPr>
          <w:bCs/>
          <w:i/>
          <w:lang w:val="lt-LT"/>
        </w:rPr>
        <w:t>ai</w:t>
      </w:r>
      <w:r w:rsidR="00723F21" w:rsidRPr="00DF626D">
        <w:rPr>
          <w:bCs/>
          <w:i/>
          <w:lang w:val="lt-LT"/>
        </w:rPr>
        <w:t>. Pavyzdžiui, Čekijoje</w:t>
      </w:r>
      <w:r w:rsidR="00C15522" w:rsidRPr="00DF626D">
        <w:rPr>
          <w:bCs/>
          <w:i/>
          <w:lang w:val="lt-LT"/>
        </w:rPr>
        <w:t xml:space="preserve"> </w:t>
      </w:r>
      <w:r w:rsidR="00723F21" w:rsidRPr="00DF626D">
        <w:rPr>
          <w:bCs/>
          <w:i/>
          <w:lang w:val="lt-LT"/>
        </w:rPr>
        <w:t xml:space="preserve">nepilnametis gali tapti </w:t>
      </w:r>
      <w:r w:rsidR="00304E51" w:rsidRPr="00DF626D">
        <w:rPr>
          <w:bCs/>
          <w:i/>
          <w:lang w:val="lt-LT"/>
        </w:rPr>
        <w:t xml:space="preserve">tokius asmenis vienijančios organizacijos kolegialaus, bet ne </w:t>
      </w:r>
      <w:r w:rsidR="00C15522" w:rsidRPr="00DF626D">
        <w:rPr>
          <w:bCs/>
          <w:i/>
          <w:lang w:val="lt-LT"/>
        </w:rPr>
        <w:t>vienasmenio valdymo organo nariu</w:t>
      </w:r>
      <w:r w:rsidR="00304E51" w:rsidRPr="00DF626D">
        <w:rPr>
          <w:bCs/>
          <w:i/>
          <w:lang w:val="lt-LT"/>
        </w:rPr>
        <w:t xml:space="preserve">. Ispanijoje nepilnamečiams garantuojama teisė tapti vaikų ir jaunimo asociacijų valdymo organų nariais, tačiau, kad tokia asociacija galėtų dalyvauti civiliniuose santykiuose, ji privalo turėti visišką veiksnumą turintį teisinį atstovą. </w:t>
      </w:r>
      <w:r w:rsidR="0078211F" w:rsidRPr="00DF626D">
        <w:rPr>
          <w:bCs/>
          <w:i/>
          <w:lang w:val="lt-LT"/>
        </w:rPr>
        <w:t xml:space="preserve">Lenkijoje 16 metų turintys nepilnamečiai gali būti renkami į asociacijų valdymo organus, </w:t>
      </w:r>
      <w:r w:rsidR="00D60BA9">
        <w:rPr>
          <w:bCs/>
          <w:i/>
          <w:lang w:val="lt-LT"/>
        </w:rPr>
        <w:t>bet</w:t>
      </w:r>
      <w:r w:rsidR="0078211F" w:rsidRPr="00DF626D">
        <w:rPr>
          <w:bCs/>
          <w:i/>
          <w:lang w:val="lt-LT"/>
        </w:rPr>
        <w:t xml:space="preserve"> </w:t>
      </w:r>
      <w:r w:rsidR="000B3ED5" w:rsidRPr="00DF626D">
        <w:rPr>
          <w:bCs/>
          <w:i/>
          <w:lang w:val="lt-LT"/>
        </w:rPr>
        <w:t xml:space="preserve">dauguma </w:t>
      </w:r>
      <w:r w:rsidR="0078211F" w:rsidRPr="00DF626D">
        <w:rPr>
          <w:bCs/>
          <w:i/>
          <w:lang w:val="lt-LT"/>
        </w:rPr>
        <w:t xml:space="preserve">tokių organų narių turi būti visiškai veiksnūs. </w:t>
      </w:r>
      <w:r w:rsidR="00304E51" w:rsidRPr="00DF626D">
        <w:rPr>
          <w:bCs/>
          <w:i/>
          <w:lang w:val="lt-LT"/>
        </w:rPr>
        <w:t xml:space="preserve">Prancūzijoje nepilnamečiai gali </w:t>
      </w:r>
      <w:r w:rsidR="00E62467">
        <w:rPr>
          <w:bCs/>
          <w:i/>
          <w:lang w:val="lt-LT"/>
        </w:rPr>
        <w:t>tapti</w:t>
      </w:r>
      <w:r w:rsidR="00C15522" w:rsidRPr="00DF626D">
        <w:rPr>
          <w:bCs/>
          <w:i/>
          <w:lang w:val="lt-LT"/>
        </w:rPr>
        <w:t xml:space="preserve"> asociacijų valdymo organų nariais ir atlikti asociacijos valdymui reikalingus veiksmus, tačiau tik nesusijusius su disponavimu turtu. Suomijoje tik veiksnus asmuo gali tapti asociacijos </w:t>
      </w:r>
      <w:r w:rsidR="00416F97">
        <w:rPr>
          <w:bCs/>
          <w:i/>
          <w:lang w:val="lt-LT"/>
        </w:rPr>
        <w:t xml:space="preserve">vykdomojo komiteto </w:t>
      </w:r>
      <w:r w:rsidR="00C15522" w:rsidRPr="00DF626D">
        <w:rPr>
          <w:bCs/>
          <w:i/>
          <w:lang w:val="lt-LT"/>
        </w:rPr>
        <w:t xml:space="preserve">pirmininku, bet </w:t>
      </w:r>
      <w:r w:rsidR="00416F97">
        <w:rPr>
          <w:bCs/>
          <w:i/>
          <w:lang w:val="lt-LT"/>
        </w:rPr>
        <w:t xml:space="preserve">jo </w:t>
      </w:r>
      <w:r w:rsidR="00C15522" w:rsidRPr="00DF626D">
        <w:rPr>
          <w:bCs/>
          <w:i/>
          <w:lang w:val="lt-LT"/>
        </w:rPr>
        <w:t xml:space="preserve">nariais gali būti 15 metų turinys asmenys. </w:t>
      </w:r>
    </w:p>
    <w:p w:rsidR="00723F21" w:rsidRPr="00DF626D" w:rsidRDefault="00E411F4" w:rsidP="000B3ED5">
      <w:pPr>
        <w:tabs>
          <w:tab w:val="left" w:pos="426"/>
        </w:tabs>
        <w:jc w:val="both"/>
        <w:rPr>
          <w:bCs/>
          <w:i/>
          <w:lang w:val="lt-LT"/>
        </w:rPr>
      </w:pPr>
      <w:r>
        <w:rPr>
          <w:bCs/>
          <w:i/>
          <w:lang w:val="lt-LT"/>
        </w:rPr>
        <w:tab/>
      </w:r>
      <w:r>
        <w:rPr>
          <w:bCs/>
          <w:i/>
          <w:lang w:val="lt-LT"/>
        </w:rPr>
        <w:tab/>
      </w:r>
      <w:r w:rsidR="00C15522" w:rsidRPr="00DF626D">
        <w:rPr>
          <w:bCs/>
          <w:i/>
          <w:lang w:val="lt-LT"/>
        </w:rPr>
        <w:t xml:space="preserve">Pažymėtina, kad daugelyje valstybių, kuriose </w:t>
      </w:r>
      <w:r w:rsidR="00EF2592" w:rsidRPr="00DF626D">
        <w:rPr>
          <w:bCs/>
          <w:i/>
          <w:lang w:val="lt-LT"/>
        </w:rPr>
        <w:t xml:space="preserve">pripažįstama </w:t>
      </w:r>
      <w:r w:rsidR="00C15522" w:rsidRPr="00DF626D">
        <w:rPr>
          <w:bCs/>
          <w:i/>
          <w:lang w:val="lt-LT"/>
        </w:rPr>
        <w:t xml:space="preserve">nepilnamečių </w:t>
      </w:r>
      <w:r w:rsidR="00EF2592" w:rsidRPr="00DF626D">
        <w:rPr>
          <w:bCs/>
          <w:i/>
          <w:lang w:val="lt-LT"/>
        </w:rPr>
        <w:t xml:space="preserve">teisė </w:t>
      </w:r>
      <w:r w:rsidR="00C15522" w:rsidRPr="00DF626D">
        <w:rPr>
          <w:bCs/>
          <w:i/>
          <w:lang w:val="lt-LT"/>
        </w:rPr>
        <w:t>dalyva</w:t>
      </w:r>
      <w:r w:rsidR="00EF2592" w:rsidRPr="00DF626D">
        <w:rPr>
          <w:bCs/>
          <w:i/>
          <w:lang w:val="lt-LT"/>
        </w:rPr>
        <w:t xml:space="preserve">uti </w:t>
      </w:r>
      <w:r w:rsidR="00C15522" w:rsidRPr="00DF626D">
        <w:rPr>
          <w:bCs/>
          <w:i/>
          <w:lang w:val="lt-LT"/>
        </w:rPr>
        <w:t xml:space="preserve">asociacijų valdymo organuose, </w:t>
      </w:r>
      <w:r w:rsidR="00EF2592" w:rsidRPr="00DF626D">
        <w:rPr>
          <w:bCs/>
          <w:i/>
          <w:lang w:val="lt-LT"/>
        </w:rPr>
        <w:t xml:space="preserve">ši teisė gali būti realizuota tik esant nepilnamečių atstovų pagal įstatymą sutikimui. Taip pat tokiose valstybėse ekspertai </w:t>
      </w:r>
      <w:r w:rsidR="00AF5700">
        <w:rPr>
          <w:bCs/>
          <w:i/>
          <w:lang w:val="lt-LT"/>
        </w:rPr>
        <w:t>kartais</w:t>
      </w:r>
      <w:r w:rsidR="00EF2592" w:rsidRPr="00DF626D">
        <w:rPr>
          <w:bCs/>
          <w:i/>
          <w:lang w:val="lt-LT"/>
        </w:rPr>
        <w:t xml:space="preserve"> pataria asociacijoms „apsidrausti“ nuo problemų, kurios gali kilti jų veikloje dėl valdymo organų narių veiksnumo</w:t>
      </w:r>
      <w:r w:rsidR="00AF5700">
        <w:rPr>
          <w:bCs/>
          <w:i/>
          <w:lang w:val="lt-LT"/>
        </w:rPr>
        <w:t xml:space="preserve"> stokos</w:t>
      </w:r>
      <w:r w:rsidR="00EF2592" w:rsidRPr="00DF626D">
        <w:rPr>
          <w:bCs/>
          <w:i/>
          <w:lang w:val="lt-LT"/>
        </w:rPr>
        <w:t xml:space="preserve">, </w:t>
      </w:r>
      <w:r w:rsidR="00AF5700">
        <w:rPr>
          <w:bCs/>
          <w:i/>
          <w:lang w:val="lt-LT"/>
        </w:rPr>
        <w:t xml:space="preserve">ir įtvirtinti </w:t>
      </w:r>
      <w:r w:rsidR="00E62467">
        <w:rPr>
          <w:bCs/>
          <w:i/>
          <w:lang w:val="lt-LT"/>
        </w:rPr>
        <w:t>savo</w:t>
      </w:r>
      <w:r w:rsidR="00EF2592" w:rsidRPr="00DF626D">
        <w:rPr>
          <w:bCs/>
          <w:i/>
          <w:lang w:val="lt-LT"/>
        </w:rPr>
        <w:t xml:space="preserve"> įstatuose </w:t>
      </w:r>
      <w:r w:rsidR="0012188C" w:rsidRPr="00DF626D">
        <w:rPr>
          <w:bCs/>
          <w:i/>
          <w:lang w:val="lt-LT"/>
        </w:rPr>
        <w:t>tam tikras nuostatas, užtikrin</w:t>
      </w:r>
      <w:r w:rsidR="0078211F" w:rsidRPr="00DF626D">
        <w:rPr>
          <w:bCs/>
          <w:i/>
          <w:lang w:val="lt-LT"/>
        </w:rPr>
        <w:t>ančias</w:t>
      </w:r>
      <w:r w:rsidR="0012188C" w:rsidRPr="00DF626D">
        <w:rPr>
          <w:bCs/>
          <w:i/>
          <w:lang w:val="lt-LT"/>
        </w:rPr>
        <w:t xml:space="preserve"> </w:t>
      </w:r>
      <w:r w:rsidR="0078211F" w:rsidRPr="00DF626D">
        <w:rPr>
          <w:bCs/>
          <w:i/>
          <w:lang w:val="lt-LT"/>
        </w:rPr>
        <w:t>visiškai</w:t>
      </w:r>
      <w:r w:rsidR="0012188C" w:rsidRPr="00DF626D">
        <w:rPr>
          <w:bCs/>
          <w:i/>
          <w:lang w:val="lt-LT"/>
        </w:rPr>
        <w:t xml:space="preserve"> veiksn</w:t>
      </w:r>
      <w:r w:rsidR="0078211F" w:rsidRPr="00DF626D">
        <w:rPr>
          <w:bCs/>
          <w:i/>
          <w:lang w:val="lt-LT"/>
        </w:rPr>
        <w:t>ių</w:t>
      </w:r>
      <w:r w:rsidR="0012188C" w:rsidRPr="00DF626D">
        <w:rPr>
          <w:bCs/>
          <w:i/>
          <w:lang w:val="lt-LT"/>
        </w:rPr>
        <w:t xml:space="preserve"> asmenų lemiamą įtaką </w:t>
      </w:r>
      <w:r w:rsidR="00DA2A35">
        <w:rPr>
          <w:bCs/>
          <w:i/>
          <w:lang w:val="lt-LT"/>
        </w:rPr>
        <w:t>valdymo</w:t>
      </w:r>
      <w:r w:rsidR="0012188C" w:rsidRPr="00DF626D">
        <w:rPr>
          <w:bCs/>
          <w:i/>
          <w:lang w:val="lt-LT"/>
        </w:rPr>
        <w:t xml:space="preserve"> organuose</w:t>
      </w:r>
      <w:r w:rsidR="0078211F" w:rsidRPr="00DF626D">
        <w:rPr>
          <w:bCs/>
          <w:i/>
          <w:lang w:val="lt-LT"/>
        </w:rPr>
        <w:t xml:space="preserve"> (jeigu tai neįtvirtinta įstatymu)</w:t>
      </w:r>
      <w:r w:rsidR="0012188C" w:rsidRPr="00DF626D">
        <w:rPr>
          <w:bCs/>
          <w:i/>
          <w:lang w:val="lt-LT"/>
        </w:rPr>
        <w:t xml:space="preserve">. </w:t>
      </w:r>
    </w:p>
    <w:p w:rsidR="00E411F4" w:rsidRDefault="00DF626D" w:rsidP="00DF626D">
      <w:pPr>
        <w:tabs>
          <w:tab w:val="left" w:pos="426"/>
        </w:tabs>
        <w:jc w:val="both"/>
        <w:rPr>
          <w:bCs/>
          <w:i/>
          <w:lang w:val="lt-LT"/>
        </w:rPr>
      </w:pPr>
      <w:r w:rsidRPr="00DF626D">
        <w:rPr>
          <w:bCs/>
          <w:i/>
          <w:lang w:val="lt-LT"/>
        </w:rPr>
        <w:tab/>
      </w:r>
      <w:r w:rsidRPr="00DF626D">
        <w:rPr>
          <w:bCs/>
          <w:i/>
          <w:lang w:val="lt-LT"/>
        </w:rPr>
        <w:tab/>
        <w:t>Daugumos ES valstybių įstatymai numato galim</w:t>
      </w:r>
      <w:r w:rsidR="00E411F4">
        <w:rPr>
          <w:bCs/>
          <w:i/>
          <w:lang w:val="lt-LT"/>
        </w:rPr>
        <w:t>ybę tam tikromis sąlygomis (pavyzdžiui</w:t>
      </w:r>
      <w:r w:rsidRPr="00DF626D">
        <w:rPr>
          <w:bCs/>
          <w:i/>
          <w:lang w:val="lt-LT"/>
        </w:rPr>
        <w:t>, nepilnamečiui susituokus, tapus tėvu ar motina, išsiskyrus nepilnamečio tėvams ar tiesiog teismui pripažinus pakankamą nepilnamečio brandą ir interesus) išplėsti nepilnamečių dalinį veiksnumą ar pripažinti juos pilnamečiais (emancip</w:t>
      </w:r>
      <w:r w:rsidR="00E411F4">
        <w:rPr>
          <w:bCs/>
          <w:i/>
          <w:lang w:val="lt-LT"/>
        </w:rPr>
        <w:t xml:space="preserve">acija). </w:t>
      </w:r>
    </w:p>
    <w:p w:rsidR="00DF626D" w:rsidRPr="00DF626D" w:rsidRDefault="00E411F4" w:rsidP="00DF626D">
      <w:pPr>
        <w:tabs>
          <w:tab w:val="left" w:pos="426"/>
        </w:tabs>
        <w:jc w:val="both"/>
        <w:rPr>
          <w:bCs/>
          <w:i/>
          <w:lang w:val="lt-LT"/>
        </w:rPr>
      </w:pPr>
      <w:r>
        <w:rPr>
          <w:bCs/>
          <w:i/>
          <w:lang w:val="lt-LT"/>
        </w:rPr>
        <w:tab/>
      </w:r>
      <w:r>
        <w:rPr>
          <w:bCs/>
          <w:i/>
          <w:lang w:val="lt-LT"/>
        </w:rPr>
        <w:tab/>
        <w:t>Kai kuriose šalyse (pavyzdžiui,</w:t>
      </w:r>
      <w:r w:rsidR="00DF626D" w:rsidRPr="00DF626D">
        <w:rPr>
          <w:bCs/>
          <w:i/>
          <w:lang w:val="lt-LT"/>
        </w:rPr>
        <w:t xml:space="preserve"> Čekijoje, Latvijoje, Lenkijoje, Slovėnijoje) emancipuoti nepilnamečiai įgyja visišką civilinį veiksnumą, tačiau daugelyje ES valstybių emancipuotų nepilnamečių veiksnumas išplečiamas ribotai, paliekant tam tikrus jų savarankiškumo suvaržymus. Pavyzdžiui, Estijoje teismas, išplėsdamas nepilnamečio veiksnumą, kiekvienu konkrečiu atveju, pagal nepilnamečio brandą ir interesus, nustato, kokius sandorius jam bus leista sudaryti savarankiškai. Nyderlanduose emancipacija nesuteikia nepilnamečiui teisės laisvai disponuoti registruo</w:t>
      </w:r>
      <w:r w:rsidR="00490037">
        <w:rPr>
          <w:bCs/>
          <w:i/>
          <w:lang w:val="lt-LT"/>
        </w:rPr>
        <w:t>tu</w:t>
      </w:r>
      <w:r w:rsidR="00DF626D" w:rsidRPr="00DF626D">
        <w:rPr>
          <w:bCs/>
          <w:i/>
          <w:lang w:val="lt-LT"/>
        </w:rPr>
        <w:t xml:space="preserve"> turtu, vertybiniais popieriais ir kt. Prancūzijoje emancipuotas nepilnametis negali tuoktis be tėvų sutikimo, vykdyti komercinės veiklos be teismo leidimo. Vokietijoje atstovai pagal įstatymą gali suteikti nepilnamečiui </w:t>
      </w:r>
      <w:r w:rsidR="00926904">
        <w:rPr>
          <w:bCs/>
          <w:i/>
          <w:lang w:val="lt-LT"/>
        </w:rPr>
        <w:t>teisę savarankiškai sudaryti sandorius</w:t>
      </w:r>
      <w:r w:rsidR="00DF626D" w:rsidRPr="00DF626D">
        <w:rPr>
          <w:bCs/>
          <w:i/>
          <w:lang w:val="lt-LT"/>
        </w:rPr>
        <w:t xml:space="preserve"> atskirose s</w:t>
      </w:r>
      <w:r w:rsidR="00926904">
        <w:rPr>
          <w:bCs/>
          <w:i/>
          <w:lang w:val="lt-LT"/>
        </w:rPr>
        <w:t xml:space="preserve">rityse (verslo, darbo santykių), tačiau ir šiose išplėsto veiksnumo srityse kai kuriuos sandorius nepilnametis gali sudaryti tik teismui leidus. </w:t>
      </w:r>
      <w:r w:rsidR="00DF626D" w:rsidRPr="00DF626D">
        <w:rPr>
          <w:bCs/>
          <w:i/>
          <w:lang w:val="lt-LT"/>
        </w:rPr>
        <w:t xml:space="preserve"> </w:t>
      </w:r>
    </w:p>
    <w:p w:rsidR="00D60BA9" w:rsidRDefault="00D60BA9" w:rsidP="00490D1E">
      <w:pPr>
        <w:jc w:val="both"/>
        <w:rPr>
          <w:rFonts w:eastAsia="Calibri"/>
          <w:b/>
          <w:bCs/>
          <w:i/>
          <w:kern w:val="2"/>
          <w:lang w:val="lt-LT"/>
          <w14:ligatures w14:val="standardContextual"/>
        </w:rPr>
      </w:pPr>
    </w:p>
    <w:p w:rsidR="00926904" w:rsidRDefault="00926904" w:rsidP="00490D1E">
      <w:pPr>
        <w:jc w:val="both"/>
        <w:rPr>
          <w:rFonts w:eastAsia="Calibri"/>
          <w:b/>
          <w:bCs/>
          <w:i/>
          <w:kern w:val="2"/>
          <w:lang w:val="lt-LT"/>
          <w14:ligatures w14:val="standardContextual"/>
        </w:rPr>
      </w:pPr>
    </w:p>
    <w:p w:rsidR="00703701" w:rsidRPr="00D55D64" w:rsidRDefault="00490D1E" w:rsidP="00E411F4">
      <w:pPr>
        <w:ind w:firstLine="720"/>
        <w:jc w:val="both"/>
        <w:rPr>
          <w:rFonts w:eastAsia="Calibri"/>
          <w:b/>
          <w:bCs/>
          <w:i/>
          <w:kern w:val="2"/>
          <w:lang w:val="lt-LT"/>
          <w14:ligatures w14:val="standardContextual"/>
        </w:rPr>
      </w:pPr>
      <w:r w:rsidRPr="00D55D64">
        <w:rPr>
          <w:rFonts w:eastAsia="Calibri"/>
          <w:b/>
          <w:bCs/>
          <w:i/>
          <w:kern w:val="2"/>
          <w:lang w:val="lt-LT"/>
          <w14:ligatures w14:val="standardContextual"/>
        </w:rPr>
        <w:lastRenderedPageBreak/>
        <w:t xml:space="preserve">1. Nepilnamečių teisė </w:t>
      </w:r>
      <w:r w:rsidR="00D55D64" w:rsidRPr="00D55D64">
        <w:rPr>
          <w:rFonts w:eastAsia="Calibri"/>
          <w:b/>
          <w:bCs/>
          <w:i/>
          <w:kern w:val="2"/>
          <w:lang w:val="lt-LT"/>
          <w14:ligatures w14:val="standardContextual"/>
        </w:rPr>
        <w:t>užimti pareigas asociacijų valdymo organuose</w:t>
      </w:r>
    </w:p>
    <w:p w:rsidR="00490D1E" w:rsidRPr="00D55D64" w:rsidRDefault="00490D1E" w:rsidP="004A7E03">
      <w:pPr>
        <w:jc w:val="both"/>
        <w:rPr>
          <w:rFonts w:eastAsia="Calibri"/>
          <w:b/>
          <w:bCs/>
          <w:kern w:val="2"/>
          <w:lang w:val="lt-LT"/>
          <w14:ligatures w14:val="standardContextual"/>
        </w:rPr>
      </w:pPr>
    </w:p>
    <w:p w:rsidR="005F77A1" w:rsidRPr="00D55D64" w:rsidRDefault="004A7E03" w:rsidP="00A84C62">
      <w:pPr>
        <w:ind w:firstLine="720"/>
        <w:jc w:val="both"/>
        <w:rPr>
          <w:rFonts w:eastAsia="Calibri"/>
          <w:bCs/>
          <w:kern w:val="2"/>
          <w:lang w:val="lt-LT"/>
          <w14:ligatures w14:val="standardContextual"/>
        </w:rPr>
      </w:pPr>
      <w:r w:rsidRPr="00D55D64">
        <w:rPr>
          <w:rFonts w:eastAsia="Calibri"/>
          <w:b/>
          <w:bCs/>
          <w:kern w:val="2"/>
          <w:lang w:val="lt-LT"/>
          <w14:ligatures w14:val="standardContextual"/>
        </w:rPr>
        <w:t>Belgij</w:t>
      </w:r>
      <w:r w:rsidR="00EB68A1" w:rsidRPr="00D55D64">
        <w:rPr>
          <w:rFonts w:eastAsia="Calibri"/>
          <w:b/>
          <w:bCs/>
          <w:kern w:val="2"/>
          <w:lang w:val="lt-LT"/>
          <w14:ligatures w14:val="standardContextual"/>
        </w:rPr>
        <w:t>os</w:t>
      </w:r>
      <w:r w:rsidR="00EB68A1" w:rsidRPr="00D55D64">
        <w:rPr>
          <w:rFonts w:eastAsia="Calibri"/>
          <w:bCs/>
          <w:kern w:val="2"/>
          <w:lang w:val="lt-LT"/>
          <w14:ligatures w14:val="standardContextual"/>
        </w:rPr>
        <w:t xml:space="preserve"> </w:t>
      </w:r>
      <w:r w:rsidR="005F77A1" w:rsidRPr="00D55D64">
        <w:rPr>
          <w:rFonts w:eastAsia="Calibri"/>
          <w:bCs/>
          <w:kern w:val="2"/>
          <w:lang w:val="lt-LT"/>
          <w14:ligatures w14:val="standardContextual"/>
        </w:rPr>
        <w:t>Fe</w:t>
      </w:r>
      <w:r w:rsidR="00EB68A1" w:rsidRPr="00D55D64">
        <w:rPr>
          <w:rFonts w:eastAsia="Calibri"/>
          <w:bCs/>
          <w:kern w:val="2"/>
          <w:lang w:val="lt-LT"/>
          <w14:ligatures w14:val="standardContextual"/>
        </w:rPr>
        <w:t>deralinės teisingumo viešosios tarnybos (anksčiau – Teisingumo ministerija) leidinyje</w:t>
      </w:r>
      <w:r w:rsidR="00A84C62" w:rsidRPr="00D55D64">
        <w:rPr>
          <w:rStyle w:val="Puslapioinaosnuoroda"/>
          <w:rFonts w:eastAsia="Calibri"/>
          <w:bCs/>
          <w:kern w:val="2"/>
          <w:lang w:val="lt-LT"/>
          <w14:ligatures w14:val="standardContextual"/>
        </w:rPr>
        <w:footnoteReference w:id="1"/>
      </w:r>
      <w:r w:rsidR="00EB68A1" w:rsidRPr="00D55D64">
        <w:rPr>
          <w:rFonts w:eastAsia="Calibri"/>
          <w:bCs/>
          <w:kern w:val="2"/>
          <w:lang w:val="lt-LT"/>
          <w14:ligatures w14:val="standardContextual"/>
        </w:rPr>
        <w:t xml:space="preserve">, skirtame ne pelno siekiančių asociacijų statuso </w:t>
      </w:r>
      <w:r w:rsidR="002E13C3">
        <w:rPr>
          <w:rFonts w:eastAsia="Calibri"/>
          <w:bCs/>
          <w:kern w:val="2"/>
          <w:lang w:val="lt-LT"/>
          <w14:ligatures w14:val="standardContextual"/>
        </w:rPr>
        <w:t xml:space="preserve">ir veiklos pagrindų </w:t>
      </w:r>
      <w:r w:rsidR="00EB68A1" w:rsidRPr="00D55D64">
        <w:rPr>
          <w:rFonts w:eastAsia="Calibri"/>
          <w:bCs/>
          <w:kern w:val="2"/>
          <w:lang w:val="lt-LT"/>
          <w14:ligatures w14:val="standardContextual"/>
        </w:rPr>
        <w:t xml:space="preserve">aprašymui, nurodoma, kad nepilnamečiai negali būti nei tokių asociacijų </w:t>
      </w:r>
      <w:r w:rsidR="002E13C3">
        <w:rPr>
          <w:rFonts w:eastAsia="Calibri"/>
          <w:bCs/>
          <w:kern w:val="2"/>
          <w:lang w:val="lt-LT"/>
          <w14:ligatures w14:val="standardContextual"/>
        </w:rPr>
        <w:t xml:space="preserve">vadovais (pranc. </w:t>
      </w:r>
      <w:r w:rsidR="002E13C3" w:rsidRPr="002E13C3">
        <w:rPr>
          <w:rFonts w:eastAsia="Calibri"/>
          <w:bCs/>
          <w:i/>
          <w:kern w:val="2"/>
          <w:lang w:val="lt-LT"/>
          <w14:ligatures w14:val="standardContextual"/>
        </w:rPr>
        <w:t>président</w:t>
      </w:r>
      <w:r w:rsidR="002E13C3">
        <w:rPr>
          <w:rFonts w:eastAsia="Calibri"/>
          <w:bCs/>
          <w:kern w:val="2"/>
          <w:lang w:val="lt-LT"/>
          <w14:ligatures w14:val="standardContextual"/>
        </w:rPr>
        <w:t>)</w:t>
      </w:r>
      <w:r w:rsidR="00EB68A1" w:rsidRPr="00D55D64">
        <w:rPr>
          <w:rFonts w:eastAsia="Calibri"/>
          <w:bCs/>
          <w:kern w:val="2"/>
          <w:lang w:val="lt-LT"/>
          <w14:ligatures w14:val="standardContextual"/>
        </w:rPr>
        <w:t xml:space="preserve">, nei </w:t>
      </w:r>
      <w:r w:rsidR="002E13C3">
        <w:rPr>
          <w:rFonts w:eastAsia="Calibri"/>
          <w:bCs/>
          <w:kern w:val="2"/>
          <w:lang w:val="lt-LT"/>
          <w14:ligatures w14:val="standardContextual"/>
        </w:rPr>
        <w:t xml:space="preserve">kolegialių </w:t>
      </w:r>
      <w:r w:rsidR="00EB68A1" w:rsidRPr="00D55D64">
        <w:rPr>
          <w:rFonts w:eastAsia="Calibri"/>
          <w:bCs/>
          <w:kern w:val="2"/>
          <w:lang w:val="lt-LT"/>
          <w14:ligatures w14:val="standardContextual"/>
        </w:rPr>
        <w:t xml:space="preserve">valdymo organų nariais. Toks požiūris siejamas su bendraisiais civilinės teisės principais, pagal kuriuos nepilnametis negali savarankiškai </w:t>
      </w:r>
      <w:r w:rsidR="00A84C62" w:rsidRPr="00D55D64">
        <w:rPr>
          <w:rFonts w:eastAsia="Calibri"/>
          <w:bCs/>
          <w:kern w:val="2"/>
          <w:lang w:val="lt-LT"/>
          <w14:ligatures w14:val="standardContextual"/>
        </w:rPr>
        <w:t xml:space="preserve">(be tėvų leidimo) prisiimti įsipareigojimų. </w:t>
      </w:r>
    </w:p>
    <w:p w:rsidR="004A7E03" w:rsidRPr="00D55D64" w:rsidRDefault="004A7E03" w:rsidP="004A7E03">
      <w:pPr>
        <w:jc w:val="both"/>
        <w:rPr>
          <w:rFonts w:eastAsia="Calibri"/>
          <w:bCs/>
          <w:kern w:val="2"/>
          <w:lang w:val="lt-LT"/>
          <w14:ligatures w14:val="standardContextual"/>
        </w:rPr>
      </w:pPr>
      <w:r w:rsidRPr="00D55D64">
        <w:rPr>
          <w:rFonts w:eastAsia="Calibri"/>
          <w:bCs/>
          <w:kern w:val="2"/>
          <w:lang w:val="lt-LT"/>
          <w14:ligatures w14:val="standardContextual"/>
        </w:rPr>
        <w:tab/>
        <w:t>Civilinio kodekso</w:t>
      </w:r>
      <w:r w:rsidR="000A2A1F" w:rsidRPr="00D55D64">
        <w:rPr>
          <w:rFonts w:eastAsia="Calibri"/>
          <w:bCs/>
          <w:kern w:val="2"/>
          <w:lang w:val="lt-LT"/>
          <w14:ligatures w14:val="standardContextual"/>
        </w:rPr>
        <w:t xml:space="preserve"> (CK)</w:t>
      </w:r>
      <w:r w:rsidRPr="00D55D64">
        <w:rPr>
          <w:rFonts w:eastAsia="Calibri"/>
          <w:bCs/>
          <w:kern w:val="2"/>
          <w:vertAlign w:val="superscript"/>
          <w:lang w:val="lt-LT"/>
          <w14:ligatures w14:val="standardContextual"/>
        </w:rPr>
        <w:footnoteReference w:id="2"/>
      </w:r>
      <w:r w:rsidRPr="00D55D64">
        <w:rPr>
          <w:rFonts w:eastAsia="Calibri"/>
          <w:bCs/>
          <w:kern w:val="2"/>
          <w:lang w:val="lt-LT"/>
          <w14:ligatures w14:val="standardContextual"/>
        </w:rPr>
        <w:t xml:space="preserve"> 488 straipsnyje nurodyta, kad pilnametystė fiksuojama sulaukus 18 metų, o tokio amžiaus asmuo gali atlikti visus veiksmus civiliniame gyvenime. </w:t>
      </w:r>
    </w:p>
    <w:p w:rsidR="005F77A1" w:rsidRDefault="004A7E03" w:rsidP="004A7E03">
      <w:pPr>
        <w:jc w:val="both"/>
        <w:rPr>
          <w:rFonts w:eastAsia="Calibri"/>
          <w:bCs/>
          <w:kern w:val="2"/>
          <w:lang w:val="lt-LT"/>
          <w14:ligatures w14:val="standardContextual"/>
        </w:rPr>
      </w:pPr>
      <w:r w:rsidRPr="00D55D64">
        <w:rPr>
          <w:rFonts w:eastAsia="Calibri"/>
          <w:bCs/>
          <w:kern w:val="2"/>
          <w:lang w:val="lt-LT"/>
          <w14:ligatures w14:val="standardContextual"/>
        </w:rPr>
        <w:tab/>
      </w:r>
      <w:r w:rsidRPr="00D55D64">
        <w:rPr>
          <w:rFonts w:eastAsia="Calibri"/>
          <w:bCs/>
          <w:kern w:val="2"/>
          <w:lang w:val="lt-LT"/>
          <w14:ligatures w14:val="standardContextual"/>
        </w:rPr>
        <w:tab/>
      </w:r>
    </w:p>
    <w:p w:rsidR="00E654D9" w:rsidRPr="00E654D9" w:rsidRDefault="00E654D9" w:rsidP="00E654D9">
      <w:pPr>
        <w:ind w:firstLine="709"/>
        <w:jc w:val="both"/>
        <w:rPr>
          <w:rFonts w:eastAsia="Calibri"/>
          <w:bCs/>
          <w:kern w:val="2"/>
          <w:lang w:val="lt-LT"/>
          <w14:ligatures w14:val="standardContextual"/>
        </w:rPr>
      </w:pPr>
      <w:r w:rsidRPr="00E654D9">
        <w:rPr>
          <w:rFonts w:eastAsia="Calibri"/>
          <w:bCs/>
          <w:kern w:val="2"/>
          <w:lang w:val="lt-LT"/>
          <w14:ligatures w14:val="standardContextual"/>
        </w:rPr>
        <w:t xml:space="preserve">Pagal </w:t>
      </w:r>
      <w:r w:rsidRPr="00E654D9">
        <w:rPr>
          <w:rFonts w:eastAsia="Calibri"/>
          <w:b/>
          <w:bCs/>
          <w:kern w:val="2"/>
          <w:lang w:val="lt-LT"/>
          <w14:ligatures w14:val="standardContextual"/>
        </w:rPr>
        <w:t xml:space="preserve">Čekijos </w:t>
      </w:r>
      <w:r w:rsidRPr="00E654D9">
        <w:rPr>
          <w:rFonts w:eastAsia="Calibri"/>
          <w:bCs/>
          <w:kern w:val="2"/>
          <w:lang w:val="lt-LT"/>
          <w14:ligatures w14:val="standardContextual"/>
        </w:rPr>
        <w:t>C</w:t>
      </w:r>
      <w:r>
        <w:rPr>
          <w:rFonts w:eastAsia="Calibri"/>
          <w:bCs/>
          <w:kern w:val="2"/>
          <w:lang w:val="lt-LT"/>
          <w14:ligatures w14:val="standardContextual"/>
        </w:rPr>
        <w:t>ivilinio kodekso</w:t>
      </w:r>
      <w:r>
        <w:rPr>
          <w:rStyle w:val="Puslapioinaosnuoroda"/>
          <w:rFonts w:eastAsia="Calibri"/>
          <w:bCs/>
          <w:kern w:val="2"/>
          <w:lang w:val="lt-LT"/>
          <w14:ligatures w14:val="standardContextual"/>
        </w:rPr>
        <w:footnoteReference w:id="3"/>
      </w:r>
      <w:r w:rsidRPr="00E654D9">
        <w:rPr>
          <w:rFonts w:eastAsia="Calibri"/>
          <w:bCs/>
          <w:kern w:val="2"/>
          <w:lang w:val="lt-LT"/>
          <w14:ligatures w14:val="standardContextual"/>
        </w:rPr>
        <w:t xml:space="preserve"> 31 straipsnį, visiško veiksnumo neįgijęs nepilnametis (asmuo neturintis 18 metų) laikomas galinčiu atlikti teisinius veiksmus, kurie pagal savo pobūdį atitinka to amžiaus nepilnamečiams būdingą intelektualinę ir valios brandą. Jeigu nepilnamečio atstovas pagal įstatymą sutinka, kad visiško veiksnumo neįgijęs nepilnametis atliktų tam tikrus teisinius veiksmus ar siektų tam tikro tikslo, nepilnametis gali veikti šio sutikimo ribose, jeigu tai nėra specialiai uždrausta įstatymu. Sutikimas vėliau gali būti susiaurintas ar atšauktas (CK 32 str. 1 d.). </w:t>
      </w:r>
    </w:p>
    <w:p w:rsidR="007C25F7" w:rsidRPr="00D55D64" w:rsidRDefault="00703701" w:rsidP="00A84C62">
      <w:pPr>
        <w:ind w:firstLine="709"/>
        <w:jc w:val="both"/>
        <w:rPr>
          <w:rFonts w:eastAsia="Calibri"/>
          <w:kern w:val="2"/>
          <w:lang w:val="lt-LT"/>
          <w14:ligatures w14:val="standardContextual"/>
        </w:rPr>
      </w:pPr>
      <w:r w:rsidRPr="00D55D64">
        <w:rPr>
          <w:rFonts w:eastAsia="Calibri"/>
          <w:kern w:val="2"/>
          <w:lang w:val="lt-LT"/>
          <w14:ligatures w14:val="standardContextual"/>
        </w:rPr>
        <w:t>C</w:t>
      </w:r>
      <w:r w:rsidR="00E654D9">
        <w:rPr>
          <w:rFonts w:eastAsia="Calibri"/>
          <w:kern w:val="2"/>
          <w:lang w:val="lt-LT"/>
          <w14:ligatures w14:val="standardContextual"/>
        </w:rPr>
        <w:t xml:space="preserve">K </w:t>
      </w:r>
      <w:r w:rsidR="00EB3B70" w:rsidRPr="00D55D64">
        <w:rPr>
          <w:rFonts w:eastAsia="Calibri"/>
          <w:kern w:val="2"/>
          <w:lang w:val="lt-LT"/>
          <w14:ligatures w14:val="standardContextual"/>
        </w:rPr>
        <w:t xml:space="preserve">152 straipsnyje nurodyti reikalavimai juridinių asmenų valdymo organų nariams. Pagal šio straipsnio 2 dalį, fizinis asmuo, išrinktas ar paskirtas į juridinio asmens valdymo organą turi būti visiškai veiksnus. Vis dėlto, CK 152 straipsnio 3 dalyje nustatyta išimtis </w:t>
      </w:r>
      <w:r w:rsidR="007C25F7" w:rsidRPr="00D55D64">
        <w:rPr>
          <w:rFonts w:eastAsia="Calibri"/>
          <w:kern w:val="2"/>
          <w:lang w:val="lt-LT"/>
          <w14:ligatures w14:val="standardContextual"/>
        </w:rPr>
        <w:t>– jeigu juridinio asmens pagrindinė veikla yra susijusi su nepilnamečiais ar ribotai veiksniais asmenimis ir pagrindinė juridinio asmens paskirtis nėra ūkinė (verslo) veikla, j</w:t>
      </w:r>
      <w:r w:rsidR="002E13C3">
        <w:rPr>
          <w:rFonts w:eastAsia="Calibri"/>
          <w:kern w:val="2"/>
          <w:lang w:val="lt-LT"/>
          <w14:ligatures w14:val="standardContextual"/>
        </w:rPr>
        <w:t>o</w:t>
      </w:r>
      <w:r w:rsidR="007C25F7" w:rsidRPr="00D55D64">
        <w:rPr>
          <w:rFonts w:eastAsia="Calibri"/>
          <w:kern w:val="2"/>
          <w:lang w:val="lt-LT"/>
          <w14:ligatures w14:val="standardContextual"/>
        </w:rPr>
        <w:t xml:space="preserve"> įstatuose gali būti įtvirtinta, kad nepilnametis ar ribotai veiksnus asmuo gali tapti juridinio asmens kole</w:t>
      </w:r>
      <w:r w:rsidR="002E13C3">
        <w:rPr>
          <w:rFonts w:eastAsia="Calibri"/>
          <w:kern w:val="2"/>
          <w:lang w:val="lt-LT"/>
          <w14:ligatures w14:val="standardContextual"/>
        </w:rPr>
        <w:t>gialaus</w:t>
      </w:r>
      <w:r w:rsidR="007C25F7" w:rsidRPr="00D55D64">
        <w:rPr>
          <w:rFonts w:eastAsia="Calibri"/>
          <w:kern w:val="2"/>
          <w:lang w:val="lt-LT"/>
          <w14:ligatures w14:val="standardContextual"/>
        </w:rPr>
        <w:t xml:space="preserve"> valdymo organo nariu. Vienasmeniam juridinio asmens valdymo organui </w:t>
      </w:r>
      <w:r w:rsidR="00FD3650" w:rsidRPr="00D55D64">
        <w:rPr>
          <w:rFonts w:eastAsia="Calibri"/>
          <w:kern w:val="2"/>
          <w:lang w:val="lt-LT"/>
          <w14:ligatures w14:val="standardContextual"/>
        </w:rPr>
        <w:t>ši išimtis neturėtų būti taikoma.</w:t>
      </w:r>
    </w:p>
    <w:p w:rsidR="00E51EFA" w:rsidRPr="00D55D64" w:rsidRDefault="00FD3650" w:rsidP="00703701">
      <w:pPr>
        <w:ind w:firstLine="709"/>
        <w:jc w:val="both"/>
        <w:rPr>
          <w:rFonts w:eastAsia="Calibri"/>
          <w:kern w:val="2"/>
          <w:lang w:val="lt-LT"/>
          <w14:ligatures w14:val="standardContextual"/>
        </w:rPr>
      </w:pPr>
      <w:r w:rsidRPr="00D55D64">
        <w:rPr>
          <w:rFonts w:eastAsia="Calibri"/>
          <w:kern w:val="2"/>
          <w:lang w:val="lt-LT"/>
          <w14:ligatures w14:val="standardContextual"/>
        </w:rPr>
        <w:t xml:space="preserve">Čekijos vaikų ir jaunimo tarybos konsultacijų centro ekspertai nurodo, kad </w:t>
      </w:r>
      <w:r w:rsidR="009430FE" w:rsidRPr="00D55D64">
        <w:rPr>
          <w:rFonts w:eastAsia="Calibri"/>
          <w:kern w:val="2"/>
          <w:lang w:val="lt-LT"/>
          <w14:ligatures w14:val="standardContextual"/>
        </w:rPr>
        <w:t xml:space="preserve">atstovo pagal įstatymą sutikimas gautinas, kai pagal CK 152 straipsnio 3 dalies nuostatas nepilnametis tampa </w:t>
      </w:r>
      <w:r w:rsidR="00E11FD6" w:rsidRPr="00D55D64">
        <w:rPr>
          <w:rFonts w:eastAsia="Calibri"/>
          <w:kern w:val="2"/>
          <w:lang w:val="lt-LT"/>
          <w14:ligatures w14:val="standardContextual"/>
        </w:rPr>
        <w:t>asocia</w:t>
      </w:r>
      <w:r w:rsidR="009430FE" w:rsidRPr="00D55D64">
        <w:rPr>
          <w:rFonts w:eastAsia="Calibri"/>
          <w:kern w:val="2"/>
          <w:lang w:val="lt-LT"/>
          <w14:ligatures w14:val="standardContextual"/>
        </w:rPr>
        <w:t xml:space="preserve">cijos valdymo organo nariu. </w:t>
      </w:r>
      <w:r w:rsidR="00E11FD6" w:rsidRPr="00D55D64">
        <w:rPr>
          <w:rFonts w:eastAsia="Calibri"/>
          <w:kern w:val="2"/>
          <w:lang w:val="lt-LT"/>
          <w14:ligatures w14:val="standardContextual"/>
        </w:rPr>
        <w:t>Jie taip pat pataria asociacijos įstatuose įtvirtinti nuostatą, kad asociacijos vardu visada veikia bent du valdymo organo nariai, nes savarankiškas nepilnamečio veikimas asociacijos vardu potencialiai gali kelti klausimų dėl tokio veikimo teisinio pagrįstumo</w:t>
      </w:r>
      <w:r w:rsidR="00E11FD6" w:rsidRPr="00D55D64">
        <w:rPr>
          <w:rStyle w:val="Puslapioinaosnuoroda"/>
          <w:rFonts w:eastAsia="Calibri"/>
          <w:kern w:val="2"/>
          <w:lang w:val="lt-LT"/>
          <w14:ligatures w14:val="standardContextual"/>
        </w:rPr>
        <w:footnoteReference w:id="4"/>
      </w:r>
      <w:r w:rsidR="00E11FD6" w:rsidRPr="00D55D64">
        <w:rPr>
          <w:rFonts w:eastAsia="Calibri"/>
          <w:kern w:val="2"/>
          <w:lang w:val="lt-LT"/>
          <w14:ligatures w14:val="standardContextual"/>
        </w:rPr>
        <w:t xml:space="preserve">. </w:t>
      </w:r>
    </w:p>
    <w:p w:rsidR="00A84C62" w:rsidRPr="00D55D64" w:rsidRDefault="004A7E03" w:rsidP="00A84C62">
      <w:pPr>
        <w:tabs>
          <w:tab w:val="left" w:pos="426"/>
        </w:tabs>
        <w:jc w:val="both"/>
        <w:rPr>
          <w:bCs/>
          <w:lang w:val="lt-LT"/>
        </w:rPr>
      </w:pPr>
      <w:r w:rsidRPr="00D55D64">
        <w:rPr>
          <w:bCs/>
          <w:lang w:val="lt-LT"/>
        </w:rPr>
        <w:tab/>
      </w:r>
      <w:r w:rsidRPr="00D55D64">
        <w:rPr>
          <w:bCs/>
          <w:lang w:val="lt-LT"/>
        </w:rPr>
        <w:tab/>
      </w:r>
    </w:p>
    <w:p w:rsidR="004A7E03" w:rsidRPr="00D55D64" w:rsidRDefault="00A84C62" w:rsidP="004A7E03">
      <w:pPr>
        <w:tabs>
          <w:tab w:val="left" w:pos="426"/>
        </w:tabs>
        <w:jc w:val="both"/>
        <w:rPr>
          <w:bCs/>
          <w:lang w:val="lt-LT"/>
        </w:rPr>
      </w:pPr>
      <w:r w:rsidRPr="00D55D64">
        <w:rPr>
          <w:bCs/>
          <w:lang w:val="lt-LT"/>
        </w:rPr>
        <w:tab/>
      </w:r>
      <w:r w:rsidRPr="00D55D64">
        <w:rPr>
          <w:bCs/>
          <w:lang w:val="lt-LT"/>
        </w:rPr>
        <w:tab/>
      </w:r>
      <w:r w:rsidRPr="00D55D64">
        <w:rPr>
          <w:b/>
          <w:bCs/>
          <w:lang w:val="lt-LT"/>
        </w:rPr>
        <w:t>Estijos</w:t>
      </w:r>
      <w:r w:rsidRPr="00D55D64">
        <w:rPr>
          <w:bCs/>
          <w:lang w:val="lt-LT"/>
        </w:rPr>
        <w:t xml:space="preserve"> </w:t>
      </w:r>
      <w:r w:rsidR="004A7E03" w:rsidRPr="00D55D64">
        <w:rPr>
          <w:bCs/>
          <w:lang w:val="lt-LT"/>
        </w:rPr>
        <w:t xml:space="preserve">Ne pelno </w:t>
      </w:r>
      <w:r w:rsidRPr="00D55D64">
        <w:rPr>
          <w:bCs/>
          <w:lang w:val="lt-LT"/>
        </w:rPr>
        <w:t xml:space="preserve">siekiančių </w:t>
      </w:r>
      <w:r w:rsidR="004A7E03" w:rsidRPr="00D55D64">
        <w:rPr>
          <w:bCs/>
          <w:lang w:val="lt-LT"/>
        </w:rPr>
        <w:t>asociacijų įstatymo</w:t>
      </w:r>
      <w:r w:rsidR="004A7E03" w:rsidRPr="00D55D64">
        <w:rPr>
          <w:rStyle w:val="Puslapioinaosnuoroda"/>
          <w:bCs/>
          <w:lang w:val="lt-LT"/>
        </w:rPr>
        <w:footnoteReference w:id="5"/>
      </w:r>
      <w:r w:rsidRPr="00D55D64">
        <w:rPr>
          <w:bCs/>
          <w:lang w:val="lt-LT"/>
        </w:rPr>
        <w:t xml:space="preserve"> 12 straipsnio nuostatos leidžia nepilnamečiams </w:t>
      </w:r>
      <w:r w:rsidR="004A7E03" w:rsidRPr="00D55D64">
        <w:rPr>
          <w:bCs/>
          <w:lang w:val="lt-LT"/>
        </w:rPr>
        <w:t xml:space="preserve">tapti tokių asociacijų steigėjais ar nariais su atstovų </w:t>
      </w:r>
      <w:r w:rsidR="00E654D9">
        <w:rPr>
          <w:bCs/>
          <w:lang w:val="lt-LT"/>
        </w:rPr>
        <w:t xml:space="preserve">pagal įstatymą </w:t>
      </w:r>
      <w:r w:rsidR="004A7E03" w:rsidRPr="00D55D64">
        <w:rPr>
          <w:bCs/>
          <w:lang w:val="lt-LT"/>
        </w:rPr>
        <w:t xml:space="preserve">sutikimu, </w:t>
      </w:r>
      <w:r w:rsidR="006A1CD6">
        <w:rPr>
          <w:bCs/>
          <w:lang w:val="lt-LT"/>
        </w:rPr>
        <w:t xml:space="preserve">o </w:t>
      </w:r>
      <w:r w:rsidR="004A7E03" w:rsidRPr="00D55D64">
        <w:rPr>
          <w:bCs/>
          <w:lang w:val="lt-LT"/>
        </w:rPr>
        <w:t>15 metų sulaukę nepilnamečiai ir be tokio sutikimo gali tapti jaunimo darbą organizuojančių asociacijų nariais. Tas pats pasakytina apie narystę religinėse organizacijose</w:t>
      </w:r>
      <w:r w:rsidR="004A7E03" w:rsidRPr="00D55D64">
        <w:rPr>
          <w:rStyle w:val="Puslapioinaosnuoroda"/>
          <w:bCs/>
          <w:lang w:val="lt-LT"/>
        </w:rPr>
        <w:footnoteReference w:id="6"/>
      </w:r>
      <w:r w:rsidR="004A7E03" w:rsidRPr="00D55D64">
        <w:rPr>
          <w:bCs/>
          <w:lang w:val="lt-LT"/>
        </w:rPr>
        <w:t xml:space="preserve">. </w:t>
      </w:r>
    </w:p>
    <w:p w:rsidR="004A7E03" w:rsidRPr="00D55D64" w:rsidRDefault="004A7E03" w:rsidP="004A7E03">
      <w:pPr>
        <w:tabs>
          <w:tab w:val="left" w:pos="426"/>
        </w:tabs>
        <w:jc w:val="both"/>
        <w:rPr>
          <w:bCs/>
          <w:lang w:val="lt-LT"/>
        </w:rPr>
      </w:pPr>
      <w:r w:rsidRPr="00D55D64">
        <w:rPr>
          <w:bCs/>
          <w:lang w:val="lt-LT"/>
        </w:rPr>
        <w:tab/>
      </w:r>
      <w:r w:rsidRPr="00D55D64">
        <w:rPr>
          <w:bCs/>
          <w:lang w:val="lt-LT"/>
        </w:rPr>
        <w:tab/>
        <w:t xml:space="preserve">Ne pelno </w:t>
      </w:r>
      <w:r w:rsidR="00086092">
        <w:rPr>
          <w:bCs/>
          <w:lang w:val="lt-LT"/>
        </w:rPr>
        <w:t xml:space="preserve">siekiančių </w:t>
      </w:r>
      <w:r w:rsidRPr="00D55D64">
        <w:rPr>
          <w:bCs/>
          <w:lang w:val="lt-LT"/>
        </w:rPr>
        <w:t xml:space="preserve">asociacijų įstatymo 26 straipsnyje nurodyta, kad ne pelno asociacija privalo turėti valdybą, kuri valdo asociaciją ir jai atstovauja. Valdybos nariais (jų gali būti tik vienas (direktorius) ar keli) gali tapti tik veiksnūs fiziniai asmenys. </w:t>
      </w:r>
    </w:p>
    <w:p w:rsidR="004A7E03" w:rsidRPr="00D55D64" w:rsidRDefault="004A7E03" w:rsidP="004A7E03">
      <w:pPr>
        <w:tabs>
          <w:tab w:val="left" w:pos="426"/>
        </w:tabs>
        <w:jc w:val="both"/>
        <w:rPr>
          <w:bCs/>
          <w:lang w:val="lt-LT"/>
        </w:rPr>
      </w:pPr>
      <w:r w:rsidRPr="00D55D64">
        <w:rPr>
          <w:bCs/>
          <w:lang w:val="lt-LT"/>
        </w:rPr>
        <w:tab/>
      </w:r>
      <w:r w:rsidRPr="00D55D64">
        <w:rPr>
          <w:bCs/>
          <w:lang w:val="lt-LT"/>
        </w:rPr>
        <w:tab/>
        <w:t>Civilinio kodekso bendrosios dalies įstatymo</w:t>
      </w:r>
      <w:r w:rsidRPr="00D55D64">
        <w:rPr>
          <w:rStyle w:val="Puslapioinaosnuoroda"/>
          <w:bCs/>
          <w:lang w:val="lt-LT"/>
        </w:rPr>
        <w:footnoteReference w:id="7"/>
      </w:r>
      <w:r w:rsidRPr="00D55D64">
        <w:rPr>
          <w:bCs/>
          <w:lang w:val="lt-LT"/>
        </w:rPr>
        <w:t xml:space="preserve"> 8 straipsnyje nurodyta, kad visišką veiksnumą turi 18 metų sulaukę asmenys (pilnamečiai). Jaunesni asmenys yra </w:t>
      </w:r>
      <w:r w:rsidR="00F0275D">
        <w:rPr>
          <w:bCs/>
          <w:lang w:val="lt-LT"/>
        </w:rPr>
        <w:t>dalinai</w:t>
      </w:r>
      <w:r w:rsidRPr="00D55D64">
        <w:rPr>
          <w:bCs/>
          <w:lang w:val="lt-LT"/>
        </w:rPr>
        <w:t xml:space="preserve"> veiksnūs. </w:t>
      </w:r>
    </w:p>
    <w:p w:rsidR="00DF626D" w:rsidRDefault="004A7E03" w:rsidP="00DF626D">
      <w:pPr>
        <w:tabs>
          <w:tab w:val="left" w:pos="426"/>
        </w:tabs>
        <w:jc w:val="both"/>
        <w:rPr>
          <w:bCs/>
          <w:lang w:val="lt-LT"/>
        </w:rPr>
      </w:pPr>
      <w:r w:rsidRPr="00D55D64">
        <w:rPr>
          <w:bCs/>
          <w:lang w:val="lt-LT"/>
        </w:rPr>
        <w:tab/>
      </w:r>
      <w:r w:rsidRPr="00D55D64">
        <w:rPr>
          <w:bCs/>
          <w:lang w:val="lt-LT"/>
        </w:rPr>
        <w:tab/>
      </w:r>
    </w:p>
    <w:p w:rsidR="00A86D12" w:rsidRDefault="00DF626D" w:rsidP="00DF626D">
      <w:pPr>
        <w:tabs>
          <w:tab w:val="left" w:pos="426"/>
        </w:tabs>
        <w:jc w:val="both"/>
        <w:rPr>
          <w:rFonts w:eastAsia="Calibri"/>
          <w:kern w:val="2"/>
          <w:lang w:val="lt-LT"/>
          <w14:ligatures w14:val="standardContextual"/>
        </w:rPr>
      </w:pPr>
      <w:r>
        <w:rPr>
          <w:bCs/>
          <w:lang w:val="lt-LT"/>
        </w:rPr>
        <w:lastRenderedPageBreak/>
        <w:tab/>
      </w:r>
      <w:r>
        <w:rPr>
          <w:bCs/>
          <w:lang w:val="lt-LT"/>
        </w:rPr>
        <w:tab/>
      </w:r>
      <w:r w:rsidR="00703701" w:rsidRPr="00D55D64">
        <w:rPr>
          <w:rFonts w:eastAsia="Calibri"/>
          <w:b/>
          <w:bCs/>
          <w:kern w:val="2"/>
          <w:lang w:val="lt-LT"/>
          <w14:ligatures w14:val="standardContextual"/>
        </w:rPr>
        <w:t>Ispanij</w:t>
      </w:r>
      <w:r w:rsidR="000A2A1F" w:rsidRPr="00D55D64">
        <w:rPr>
          <w:rFonts w:eastAsia="Calibri"/>
          <w:b/>
          <w:bCs/>
          <w:kern w:val="2"/>
          <w:lang w:val="lt-LT"/>
          <w14:ligatures w14:val="standardContextual"/>
        </w:rPr>
        <w:t xml:space="preserve">oje </w:t>
      </w:r>
      <w:r w:rsidR="000A2A1F" w:rsidRPr="00D55D64">
        <w:rPr>
          <w:rFonts w:eastAsia="Calibri"/>
          <w:bCs/>
          <w:kern w:val="2"/>
          <w:lang w:val="lt-LT"/>
          <w14:ligatures w14:val="standardContextual"/>
        </w:rPr>
        <w:t>n</w:t>
      </w:r>
      <w:r w:rsidR="00703701" w:rsidRPr="00D55D64">
        <w:rPr>
          <w:rFonts w:eastAsia="Calibri"/>
          <w:kern w:val="2"/>
          <w:lang w:val="lt-LT"/>
          <w14:ligatures w14:val="standardContextual"/>
        </w:rPr>
        <w:t xml:space="preserve">epilnamečių dalyvavimo organizacijose klausimus reglamentuoja </w:t>
      </w:r>
      <w:r w:rsidR="001C29A5" w:rsidRPr="00D55D64">
        <w:rPr>
          <w:rFonts w:eastAsia="Calibri"/>
          <w:kern w:val="2"/>
          <w:lang w:val="lt-LT"/>
          <w14:ligatures w14:val="standardContextual"/>
        </w:rPr>
        <w:t>Asociacijų laisvės įstatymas</w:t>
      </w:r>
      <w:r w:rsidR="00703701" w:rsidRPr="00D55D64">
        <w:rPr>
          <w:rFonts w:eastAsia="Calibri"/>
          <w:kern w:val="2"/>
          <w:vertAlign w:val="superscript"/>
          <w:lang w:val="lt-LT"/>
          <w14:ligatures w14:val="standardContextual"/>
        </w:rPr>
        <w:footnoteReference w:id="8"/>
      </w:r>
      <w:r w:rsidR="00703701" w:rsidRPr="00D55D64">
        <w:rPr>
          <w:rFonts w:eastAsia="Calibri"/>
          <w:kern w:val="2"/>
          <w:lang w:val="lt-LT"/>
          <w14:ligatures w14:val="standardContextual"/>
        </w:rPr>
        <w:t xml:space="preserve"> ir </w:t>
      </w:r>
      <w:r w:rsidR="001C29A5" w:rsidRPr="00D55D64">
        <w:rPr>
          <w:rFonts w:eastAsia="Calibri"/>
          <w:kern w:val="2"/>
          <w:lang w:val="lt-LT"/>
          <w14:ligatures w14:val="standardContextual"/>
        </w:rPr>
        <w:t>N</w:t>
      </w:r>
      <w:r w:rsidR="00703701" w:rsidRPr="00D55D64">
        <w:rPr>
          <w:rFonts w:eastAsia="Calibri"/>
          <w:kern w:val="2"/>
          <w:lang w:val="lt-LT"/>
          <w14:ligatures w14:val="standardContextual"/>
        </w:rPr>
        <w:t>epilnamečių teisinės apsaugos</w:t>
      </w:r>
      <w:r w:rsidR="001C29A5" w:rsidRPr="00D55D64">
        <w:rPr>
          <w:lang w:val="lt-LT"/>
        </w:rPr>
        <w:t xml:space="preserve"> </w:t>
      </w:r>
      <w:r w:rsidR="001C29A5" w:rsidRPr="00D55D64">
        <w:rPr>
          <w:rFonts w:eastAsia="Calibri"/>
          <w:kern w:val="2"/>
          <w:lang w:val="lt-LT"/>
          <w14:ligatures w14:val="standardContextual"/>
        </w:rPr>
        <w:t>įstatymas</w:t>
      </w:r>
      <w:r w:rsidR="00703701" w:rsidRPr="00D55D64">
        <w:rPr>
          <w:rFonts w:eastAsia="Calibri"/>
          <w:kern w:val="2"/>
          <w:vertAlign w:val="superscript"/>
          <w:lang w:val="lt-LT"/>
          <w14:ligatures w14:val="standardContextual"/>
        </w:rPr>
        <w:footnoteReference w:id="9"/>
      </w:r>
      <w:r w:rsidR="00703701" w:rsidRPr="00D55D64">
        <w:rPr>
          <w:rFonts w:eastAsia="Calibri"/>
          <w:kern w:val="2"/>
          <w:lang w:val="lt-LT"/>
          <w14:ligatures w14:val="standardContextual"/>
        </w:rPr>
        <w:t xml:space="preserve">. </w:t>
      </w:r>
    </w:p>
    <w:p w:rsidR="001C29A5" w:rsidRPr="00D55D64" w:rsidRDefault="001C29A5" w:rsidP="000A2A1F">
      <w:pPr>
        <w:ind w:firstLine="709"/>
        <w:jc w:val="both"/>
        <w:rPr>
          <w:rFonts w:eastAsia="Calibri"/>
          <w:kern w:val="2"/>
          <w:lang w:val="lt-LT"/>
          <w14:ligatures w14:val="standardContextual"/>
        </w:rPr>
      </w:pPr>
      <w:r w:rsidRPr="00D55D64">
        <w:rPr>
          <w:rFonts w:eastAsia="Calibri"/>
          <w:kern w:val="2"/>
          <w:lang w:val="lt-LT"/>
          <w14:ligatures w14:val="standardContextual"/>
        </w:rPr>
        <w:t>Asociacijų laisvės į</w:t>
      </w:r>
      <w:r w:rsidR="00703701" w:rsidRPr="00D55D64">
        <w:rPr>
          <w:rFonts w:eastAsia="Calibri"/>
          <w:kern w:val="2"/>
          <w:lang w:val="lt-LT"/>
          <w14:ligatures w14:val="standardContextual"/>
        </w:rPr>
        <w:t>statym</w:t>
      </w:r>
      <w:r w:rsidRPr="00D55D64">
        <w:rPr>
          <w:rFonts w:eastAsia="Calibri"/>
          <w:kern w:val="2"/>
          <w:lang w:val="lt-LT"/>
          <w14:ligatures w14:val="standardContextual"/>
        </w:rPr>
        <w:t>e nurodyta</w:t>
      </w:r>
      <w:r w:rsidR="00703701" w:rsidRPr="00D55D64">
        <w:rPr>
          <w:rFonts w:eastAsia="Calibri"/>
          <w:kern w:val="2"/>
          <w:lang w:val="lt-LT"/>
          <w14:ligatures w14:val="standardContextual"/>
        </w:rPr>
        <w:t xml:space="preserve">, kad neemancipuoti nepilnamečiai nuo 14 m. amžiaus turi teisę steigti asociacijas ir būti jų nariais su raštišku </w:t>
      </w:r>
      <w:r w:rsidRPr="00D55D64">
        <w:rPr>
          <w:rFonts w:eastAsia="Calibri"/>
          <w:kern w:val="2"/>
          <w:lang w:val="lt-LT"/>
          <w14:ligatures w14:val="standardContextual"/>
        </w:rPr>
        <w:t>juos atstovaujančių</w:t>
      </w:r>
      <w:r w:rsidR="00703701" w:rsidRPr="00D55D64">
        <w:rPr>
          <w:rFonts w:eastAsia="Calibri"/>
          <w:kern w:val="2"/>
          <w:lang w:val="lt-LT"/>
          <w14:ligatures w14:val="standardContextual"/>
        </w:rPr>
        <w:t xml:space="preserve"> asmenų sutikimu, jeigu tai neprieštarauja vaikų, jaunimo ar studentų asociacijoms taikom</w:t>
      </w:r>
      <w:r w:rsidRPr="00D55D64">
        <w:rPr>
          <w:rFonts w:eastAsia="Calibri"/>
          <w:kern w:val="2"/>
          <w:lang w:val="lt-LT"/>
          <w14:ligatures w14:val="standardContextual"/>
        </w:rPr>
        <w:t>am reglamentavimui</w:t>
      </w:r>
      <w:r w:rsidR="00703701" w:rsidRPr="00D55D64">
        <w:rPr>
          <w:rFonts w:eastAsia="Calibri"/>
          <w:kern w:val="2"/>
          <w:lang w:val="lt-LT"/>
          <w14:ligatures w14:val="standardContextual"/>
        </w:rPr>
        <w:t>, įtvirtint</w:t>
      </w:r>
      <w:r w:rsidRPr="00D55D64">
        <w:rPr>
          <w:rFonts w:eastAsia="Calibri"/>
          <w:kern w:val="2"/>
          <w:lang w:val="lt-LT"/>
          <w14:ligatures w14:val="standardContextual"/>
        </w:rPr>
        <w:t>am Nepilnamečių teisinės apsaugos įstatymo 7 straipsnio 2 dalyje (</w:t>
      </w:r>
      <w:r w:rsidR="00703701" w:rsidRPr="00D55D64">
        <w:rPr>
          <w:rFonts w:eastAsia="Calibri"/>
          <w:kern w:val="2"/>
          <w:lang w:val="lt-LT"/>
          <w14:ligatures w14:val="standardContextual"/>
        </w:rPr>
        <w:t>3 str. b p.).</w:t>
      </w:r>
    </w:p>
    <w:p w:rsidR="001C29A5" w:rsidRPr="00D55D64" w:rsidRDefault="001C29A5" w:rsidP="00703701">
      <w:pPr>
        <w:jc w:val="both"/>
        <w:rPr>
          <w:rFonts w:eastAsia="Calibri"/>
          <w:kern w:val="2"/>
          <w:lang w:val="lt-LT"/>
          <w14:ligatures w14:val="standardContextual"/>
        </w:rPr>
      </w:pPr>
      <w:r w:rsidRPr="00D55D64">
        <w:rPr>
          <w:rFonts w:eastAsia="Calibri"/>
          <w:kern w:val="2"/>
          <w:lang w:val="lt-LT"/>
          <w14:ligatures w14:val="standardContextual"/>
        </w:rPr>
        <w:tab/>
        <w:t>Pagal Nepilnamečių teisinės apsaugos įstatymo 7 straipsnio 2 dal</w:t>
      </w:r>
      <w:r w:rsidR="00370420" w:rsidRPr="00D55D64">
        <w:rPr>
          <w:rFonts w:eastAsia="Calibri"/>
          <w:kern w:val="2"/>
          <w:lang w:val="lt-LT"/>
          <w14:ligatures w14:val="standardContextual"/>
        </w:rPr>
        <w:t xml:space="preserve">ies a punktą, nepilnamečiams </w:t>
      </w:r>
    </w:p>
    <w:p w:rsidR="00370420" w:rsidRPr="00D55D64" w:rsidRDefault="00370420" w:rsidP="00370420">
      <w:pPr>
        <w:jc w:val="both"/>
        <w:rPr>
          <w:rFonts w:eastAsia="Calibri"/>
          <w:kern w:val="2"/>
          <w:lang w:val="lt-LT"/>
          <w14:ligatures w14:val="standardContextual"/>
        </w:rPr>
      </w:pPr>
      <w:r w:rsidRPr="00D55D64">
        <w:rPr>
          <w:rFonts w:eastAsia="Calibri"/>
          <w:kern w:val="2"/>
          <w:lang w:val="lt-LT"/>
          <w14:ligatures w14:val="standardContextual"/>
        </w:rPr>
        <w:t xml:space="preserve">garantuojama teisė jungtis į vaikų ir jaunimo asociacijas, o šio straipsnio 2 dalies b punkte </w:t>
      </w:r>
      <w:r w:rsidRPr="00D55D64">
        <w:rPr>
          <w:rFonts w:eastAsia="Calibri"/>
          <w:i/>
          <w:kern w:val="2"/>
          <w:lang w:val="lt-LT"/>
          <w14:ligatures w14:val="standardContextual"/>
        </w:rPr>
        <w:t>expressis verbis</w:t>
      </w:r>
      <w:r w:rsidRPr="00D55D64">
        <w:rPr>
          <w:rFonts w:eastAsia="Calibri"/>
          <w:kern w:val="2"/>
          <w:lang w:val="lt-LT"/>
          <w14:ligatures w14:val="standardContextual"/>
        </w:rPr>
        <w:t xml:space="preserve"> nurodyta, kad nepilnamečiai turi teisę būti šių asociacijų valdymo organų nariais. Vis dėlto, pagal b punktą, idant būtų užtikrinta vaikų ar jaunimo asociacijos galimybė įgyti civilines prievoles, ji, pagal savo įstatų normas, turi paskirti visišką veiksnumą turintį teisinį atstovą.</w:t>
      </w:r>
    </w:p>
    <w:p w:rsidR="004A7E03" w:rsidRDefault="004A7E03" w:rsidP="004A7E03">
      <w:pPr>
        <w:tabs>
          <w:tab w:val="left" w:pos="426"/>
        </w:tabs>
        <w:jc w:val="both"/>
        <w:rPr>
          <w:b/>
          <w:bCs/>
          <w:lang w:val="lt-LT"/>
        </w:rPr>
      </w:pPr>
    </w:p>
    <w:p w:rsidR="00A86D12" w:rsidRPr="00D55D64" w:rsidRDefault="00A86D12" w:rsidP="00A86D12">
      <w:pPr>
        <w:ind w:firstLine="720"/>
        <w:jc w:val="both"/>
        <w:rPr>
          <w:rFonts w:eastAsia="Calibri"/>
          <w:kern w:val="2"/>
          <w:lang w:val="lt-LT"/>
          <w14:ligatures w14:val="standardContextual"/>
        </w:rPr>
      </w:pPr>
      <w:r w:rsidRPr="00D55D64">
        <w:rPr>
          <w:rFonts w:eastAsia="Calibri"/>
          <w:b/>
          <w:bCs/>
          <w:kern w:val="2"/>
          <w:lang w:val="lt-LT"/>
          <w14:ligatures w14:val="standardContextual"/>
        </w:rPr>
        <w:t xml:space="preserve">Italijos </w:t>
      </w:r>
      <w:r w:rsidRPr="00D55D64">
        <w:rPr>
          <w:rFonts w:eastAsia="Calibri"/>
          <w:kern w:val="2"/>
          <w:lang w:val="lt-LT"/>
          <w14:ligatures w14:val="standardContextual"/>
        </w:rPr>
        <w:t>Civilinio kodekso</w:t>
      </w:r>
      <w:r w:rsidRPr="00D55D64">
        <w:rPr>
          <w:rStyle w:val="Puslapioinaosnuoroda"/>
          <w:rFonts w:eastAsia="Calibri"/>
          <w:kern w:val="2"/>
          <w:lang w:val="lt-LT"/>
          <w14:ligatures w14:val="standardContextual"/>
        </w:rPr>
        <w:footnoteReference w:id="10"/>
      </w:r>
      <w:r w:rsidRPr="00D55D64">
        <w:rPr>
          <w:rFonts w:eastAsia="Calibri"/>
          <w:kern w:val="2"/>
          <w:lang w:val="lt-LT"/>
          <w14:ligatures w14:val="standardContextual"/>
        </w:rPr>
        <w:t xml:space="preserve"> 320 straipsnyje nurodyta, kad tėvai atstovauja vaikui (kol jis sulaukia pilnametystės arba yra emancipuojamas) visuose civiliniuose veiksmuose ir valdo jo turtą. Ši CK nuostata buvo tradiciškai interpretuojama, kaip pagrindas neleisti nepilnamečiams nariams balsuoti asociacijų aukščiausiuose valdymo organuose</w:t>
      </w:r>
      <w:r w:rsidR="00B81719">
        <w:rPr>
          <w:rFonts w:eastAsia="Calibri"/>
          <w:kern w:val="2"/>
          <w:lang w:val="lt-LT"/>
          <w14:ligatures w14:val="standardContextual"/>
        </w:rPr>
        <w:t xml:space="preserve"> (asamblėjose)</w:t>
      </w:r>
      <w:r w:rsidRPr="00D55D64">
        <w:rPr>
          <w:rFonts w:eastAsia="Calibri"/>
          <w:kern w:val="2"/>
          <w:lang w:val="lt-LT"/>
          <w14:ligatures w14:val="standardContextual"/>
        </w:rPr>
        <w:t xml:space="preserve">. 2017 m. Kasacinis teismas išaiškino, kad nepilnamečių </w:t>
      </w:r>
      <w:r w:rsidRPr="00D55D64">
        <w:rPr>
          <w:rFonts w:eastAsia="Calibri"/>
          <w:i/>
          <w:kern w:val="2"/>
          <w:lang w:val="lt-LT"/>
          <w14:ligatures w14:val="standardContextual"/>
        </w:rPr>
        <w:t>ex lege</w:t>
      </w:r>
      <w:r w:rsidRPr="00D55D64">
        <w:rPr>
          <w:rFonts w:eastAsia="Calibri"/>
          <w:kern w:val="2"/>
          <w:lang w:val="lt-LT"/>
          <w14:ligatures w14:val="standardContextual"/>
        </w:rPr>
        <w:t xml:space="preserve"> atstovavimas apima ir nepilnamečių veiklą asociacijose, todėl nepilnamečių narių tėvai turėtų būti kviečiami į asociacijų </w:t>
      </w:r>
      <w:r w:rsidR="00B81719">
        <w:rPr>
          <w:rFonts w:eastAsia="Calibri"/>
          <w:kern w:val="2"/>
          <w:lang w:val="lt-LT"/>
          <w14:ligatures w14:val="standardContextual"/>
        </w:rPr>
        <w:t>asamblėjas</w:t>
      </w:r>
      <w:r w:rsidRPr="00D55D64">
        <w:rPr>
          <w:rFonts w:eastAsia="Calibri"/>
          <w:kern w:val="2"/>
          <w:lang w:val="lt-LT"/>
          <w14:ligatures w14:val="standardContextual"/>
        </w:rPr>
        <w:t>, kad įgyvendintų atstovaujamų asmenų balsavimo teisę</w:t>
      </w:r>
      <w:r w:rsidRPr="00D55D64">
        <w:rPr>
          <w:rStyle w:val="Puslapioinaosnuoroda"/>
          <w:rFonts w:eastAsia="Calibri"/>
          <w:kern w:val="2"/>
          <w:lang w:val="lt-LT"/>
          <w14:ligatures w14:val="standardContextual"/>
        </w:rPr>
        <w:footnoteReference w:id="11"/>
      </w:r>
      <w:r w:rsidRPr="00D55D64">
        <w:rPr>
          <w:rFonts w:eastAsia="Calibri"/>
          <w:kern w:val="2"/>
          <w:lang w:val="lt-LT"/>
          <w14:ligatures w14:val="standardContextual"/>
        </w:rPr>
        <w:t>. Tačiau nelaikoma, kad nepilnamečiai asociacijų nariai gali būti renkami į vykdomuosius asociacijų valdymo organus</w:t>
      </w:r>
      <w:r w:rsidRPr="00D55D64">
        <w:rPr>
          <w:rStyle w:val="Puslapioinaosnuoroda"/>
          <w:rFonts w:eastAsia="Calibri"/>
          <w:kern w:val="2"/>
          <w:lang w:val="lt-LT"/>
          <w14:ligatures w14:val="standardContextual"/>
        </w:rPr>
        <w:footnoteReference w:id="12"/>
      </w:r>
      <w:r w:rsidRPr="00D55D64">
        <w:rPr>
          <w:rFonts w:eastAsia="Calibri"/>
          <w:kern w:val="2"/>
          <w:lang w:val="lt-LT"/>
          <w14:ligatures w14:val="standardContextual"/>
        </w:rPr>
        <w:t xml:space="preserve">. </w:t>
      </w:r>
    </w:p>
    <w:p w:rsidR="00A86D12" w:rsidRPr="00D55D64" w:rsidRDefault="00A86D12" w:rsidP="004A7E03">
      <w:pPr>
        <w:tabs>
          <w:tab w:val="left" w:pos="426"/>
        </w:tabs>
        <w:jc w:val="both"/>
        <w:rPr>
          <w:b/>
          <w:bCs/>
          <w:lang w:val="lt-LT"/>
        </w:rPr>
      </w:pPr>
      <w:r w:rsidRPr="00D55D64">
        <w:rPr>
          <w:bCs/>
          <w:lang w:val="lt-LT"/>
        </w:rPr>
        <w:tab/>
      </w:r>
      <w:r w:rsidRPr="00D55D64">
        <w:rPr>
          <w:bCs/>
          <w:lang w:val="lt-LT"/>
        </w:rPr>
        <w:tab/>
      </w:r>
    </w:p>
    <w:p w:rsidR="004A7E03" w:rsidRPr="00D55D64" w:rsidRDefault="00AB119D" w:rsidP="004A7E03">
      <w:pPr>
        <w:tabs>
          <w:tab w:val="left" w:pos="426"/>
        </w:tabs>
        <w:jc w:val="both"/>
        <w:rPr>
          <w:bCs/>
          <w:lang w:val="lt-LT"/>
        </w:rPr>
      </w:pPr>
      <w:r w:rsidRPr="00D55D64">
        <w:rPr>
          <w:b/>
          <w:bCs/>
          <w:lang w:val="lt-LT"/>
        </w:rPr>
        <w:tab/>
      </w:r>
      <w:r w:rsidR="00B00A78" w:rsidRPr="00D55D64">
        <w:rPr>
          <w:b/>
          <w:bCs/>
          <w:lang w:val="lt-LT"/>
        </w:rPr>
        <w:tab/>
      </w:r>
      <w:r w:rsidRPr="00D55D64">
        <w:rPr>
          <w:b/>
          <w:bCs/>
          <w:lang w:val="lt-LT"/>
        </w:rPr>
        <w:t xml:space="preserve">Latvijos </w:t>
      </w:r>
      <w:r w:rsidR="004A7E03" w:rsidRPr="00D55D64">
        <w:rPr>
          <w:bCs/>
          <w:lang w:val="lt-LT"/>
        </w:rPr>
        <w:t>Asociacijų ir fondų įstatymo</w:t>
      </w:r>
      <w:r w:rsidR="004A7E03" w:rsidRPr="00D55D64">
        <w:rPr>
          <w:rStyle w:val="Puslapioinaosnuoroda"/>
          <w:bCs/>
          <w:lang w:val="lt-LT"/>
        </w:rPr>
        <w:footnoteReference w:id="13"/>
      </w:r>
      <w:r w:rsidR="004A7E03" w:rsidRPr="00D55D64">
        <w:rPr>
          <w:bCs/>
          <w:lang w:val="lt-LT"/>
        </w:rPr>
        <w:t xml:space="preserve"> 42 straipsnyje nurodyta, kad asociaciją valdo ir jai atstovauja valdyba, kurią sudaro vienas ar keli nariai. Valdybos nariais gali būti pilnamečiai fiziniai asmenys, kurių veiksnumas nėra apribotas teismo. </w:t>
      </w:r>
    </w:p>
    <w:p w:rsidR="004A7E03" w:rsidRPr="00D55D64" w:rsidRDefault="004A7E03" w:rsidP="004A7E03">
      <w:pPr>
        <w:tabs>
          <w:tab w:val="left" w:pos="426"/>
        </w:tabs>
        <w:jc w:val="both"/>
        <w:rPr>
          <w:bCs/>
          <w:lang w:val="lt-LT"/>
        </w:rPr>
      </w:pPr>
      <w:r w:rsidRPr="00D55D64">
        <w:rPr>
          <w:bCs/>
          <w:lang w:val="lt-LT"/>
        </w:rPr>
        <w:tab/>
      </w:r>
      <w:r w:rsidRPr="00D55D64">
        <w:rPr>
          <w:bCs/>
          <w:lang w:val="lt-LT"/>
        </w:rPr>
        <w:tab/>
        <w:t>Pagal Jaunimo įstatymo</w:t>
      </w:r>
      <w:r w:rsidRPr="00D55D64">
        <w:rPr>
          <w:rStyle w:val="Puslapioinaosnuoroda"/>
          <w:bCs/>
          <w:lang w:val="lt-LT"/>
        </w:rPr>
        <w:footnoteReference w:id="14"/>
      </w:r>
      <w:r w:rsidRPr="00D55D64">
        <w:rPr>
          <w:bCs/>
          <w:lang w:val="lt-LT"/>
        </w:rPr>
        <w:t xml:space="preserve"> 6 straipsnį, viena iš asociacijos įtraukimo į oficialų jaunimo organizacijų sąrašą sąlygų yra jaunų žmonių (jais laikomi asmenys, turintys 13–25 metus) dalyvavimo asociacijos valdyboje užtikrinimas, įtvirtinant atitinkamas taisykles asociacijos </w:t>
      </w:r>
      <w:r w:rsidR="00B57210">
        <w:rPr>
          <w:bCs/>
          <w:lang w:val="lt-LT"/>
        </w:rPr>
        <w:t>į</w:t>
      </w:r>
      <w:r w:rsidRPr="00D55D64">
        <w:rPr>
          <w:bCs/>
          <w:lang w:val="lt-LT"/>
        </w:rPr>
        <w:t xml:space="preserve">statuose.  Vykdant šį Jaunimo įstatymo reikalavimą, kai kurių Latvijos asociacijų </w:t>
      </w:r>
      <w:r w:rsidR="00B57210">
        <w:rPr>
          <w:bCs/>
          <w:lang w:val="lt-LT"/>
        </w:rPr>
        <w:t>į</w:t>
      </w:r>
      <w:r w:rsidRPr="00D55D64">
        <w:rPr>
          <w:bCs/>
          <w:lang w:val="lt-LT"/>
        </w:rPr>
        <w:t>statuose</w:t>
      </w:r>
      <w:r w:rsidRPr="00D55D64">
        <w:rPr>
          <w:rStyle w:val="Puslapioinaosnuoroda"/>
          <w:bCs/>
          <w:lang w:val="lt-LT"/>
        </w:rPr>
        <w:footnoteReference w:id="15"/>
      </w:r>
      <w:r w:rsidRPr="00D55D64">
        <w:rPr>
          <w:bCs/>
          <w:lang w:val="lt-LT"/>
        </w:rPr>
        <w:t xml:space="preserve"> nurodyta, kad jų valdybose turi būti jaunesnių nei 25 metai asmenų, tačiau kartu paprastai nurodoma, kad jie turi būti ir sulaukę 18 metų. </w:t>
      </w:r>
    </w:p>
    <w:p w:rsidR="004A7E03" w:rsidRPr="00D55D64" w:rsidRDefault="004A7E03" w:rsidP="00AB119D">
      <w:pPr>
        <w:tabs>
          <w:tab w:val="left" w:pos="426"/>
        </w:tabs>
        <w:jc w:val="both"/>
        <w:rPr>
          <w:b/>
          <w:bCs/>
          <w:lang w:val="lt-LT"/>
        </w:rPr>
      </w:pPr>
      <w:r w:rsidRPr="00D55D64">
        <w:rPr>
          <w:bCs/>
          <w:lang w:val="lt-LT"/>
        </w:rPr>
        <w:tab/>
      </w:r>
      <w:r w:rsidRPr="00D55D64">
        <w:rPr>
          <w:bCs/>
          <w:lang w:val="lt-LT"/>
        </w:rPr>
        <w:tab/>
      </w:r>
    </w:p>
    <w:p w:rsidR="004A7E03" w:rsidRPr="00D55D64" w:rsidRDefault="00AB119D" w:rsidP="004A7E03">
      <w:pPr>
        <w:tabs>
          <w:tab w:val="left" w:pos="426"/>
        </w:tabs>
        <w:jc w:val="both"/>
        <w:rPr>
          <w:bCs/>
          <w:lang w:val="lt-LT"/>
        </w:rPr>
      </w:pPr>
      <w:r w:rsidRPr="00D55D64">
        <w:rPr>
          <w:b/>
          <w:bCs/>
          <w:lang w:val="lt-LT"/>
        </w:rPr>
        <w:tab/>
      </w:r>
      <w:r w:rsidRPr="00D55D64">
        <w:rPr>
          <w:b/>
          <w:bCs/>
          <w:lang w:val="lt-LT"/>
        </w:rPr>
        <w:tab/>
      </w:r>
      <w:r w:rsidR="004A7E03" w:rsidRPr="00D55D64">
        <w:rPr>
          <w:b/>
          <w:bCs/>
          <w:lang w:val="lt-LT"/>
        </w:rPr>
        <w:t>L</w:t>
      </w:r>
      <w:r w:rsidRPr="00D55D64">
        <w:rPr>
          <w:b/>
          <w:bCs/>
          <w:lang w:val="lt-LT"/>
        </w:rPr>
        <w:t xml:space="preserve">enkijos </w:t>
      </w:r>
      <w:r w:rsidR="004A7E03" w:rsidRPr="00D55D64">
        <w:rPr>
          <w:bCs/>
          <w:lang w:val="lt-LT"/>
        </w:rPr>
        <w:t>Asociacijų įstatymo</w:t>
      </w:r>
      <w:r w:rsidR="004A7E03" w:rsidRPr="00D55D64">
        <w:rPr>
          <w:rStyle w:val="Puslapioinaosnuoroda"/>
          <w:bCs/>
          <w:lang w:val="lt-LT"/>
        </w:rPr>
        <w:footnoteReference w:id="16"/>
      </w:r>
      <w:r w:rsidR="004A7E03" w:rsidRPr="00D55D64">
        <w:rPr>
          <w:bCs/>
          <w:lang w:val="lt-LT"/>
        </w:rPr>
        <w:t xml:space="preserve"> 3 straipsnyje nurodyta, kad kurti asociacijas turi teisę visiškai veiksnūs Lenkijos piliečiai, kurių viešosios teisės nėra apribotos. Nepilnamečiai nuo 16 iki 18 metų</w:t>
      </w:r>
      <w:r w:rsidR="00192D8B">
        <w:rPr>
          <w:bCs/>
          <w:lang w:val="lt-LT"/>
        </w:rPr>
        <w:t xml:space="preserve"> amžiaus</w:t>
      </w:r>
      <w:r w:rsidR="004A7E03" w:rsidRPr="00D55D64">
        <w:rPr>
          <w:bCs/>
          <w:lang w:val="lt-LT"/>
        </w:rPr>
        <w:t xml:space="preserve">, </w:t>
      </w:r>
      <w:r w:rsidR="00192D8B">
        <w:rPr>
          <w:bCs/>
          <w:lang w:val="lt-LT"/>
        </w:rPr>
        <w:t xml:space="preserve">turintys </w:t>
      </w:r>
      <w:r w:rsidR="00F0275D">
        <w:rPr>
          <w:bCs/>
          <w:lang w:val="lt-LT"/>
        </w:rPr>
        <w:t>dalinį</w:t>
      </w:r>
      <w:r w:rsidR="00192D8B">
        <w:rPr>
          <w:bCs/>
          <w:lang w:val="lt-LT"/>
        </w:rPr>
        <w:t xml:space="preserve"> veiksnumą</w:t>
      </w:r>
      <w:r w:rsidR="004A7E03" w:rsidRPr="00D55D64">
        <w:rPr>
          <w:bCs/>
          <w:lang w:val="lt-LT"/>
        </w:rPr>
        <w:t xml:space="preserve">, gali priklausyti asociacijomis ir naudotis jų narių turimomis aktyviąja ir pasyviąją rinkimų teisėmis, tačiau dauguma asociacijos valdymo organo narių turi būti visiškai veiksnūs. 16 </w:t>
      </w:r>
      <w:r w:rsidR="00192D8B">
        <w:rPr>
          <w:bCs/>
          <w:lang w:val="lt-LT"/>
        </w:rPr>
        <w:t xml:space="preserve">metų neturintys nepilnamečiai, </w:t>
      </w:r>
      <w:r w:rsidR="004A7E03" w:rsidRPr="00D55D64">
        <w:rPr>
          <w:bCs/>
          <w:lang w:val="lt-LT"/>
        </w:rPr>
        <w:t xml:space="preserve">atstovams </w:t>
      </w:r>
      <w:r w:rsidR="00192D8B">
        <w:rPr>
          <w:bCs/>
          <w:lang w:val="lt-LT"/>
        </w:rPr>
        <w:t xml:space="preserve">pagal įstatymą </w:t>
      </w:r>
      <w:r w:rsidR="004A7E03" w:rsidRPr="00D55D64">
        <w:rPr>
          <w:bCs/>
          <w:lang w:val="lt-LT"/>
        </w:rPr>
        <w:t xml:space="preserve">sutikus, gali priklausyti asociacijoms jų </w:t>
      </w:r>
      <w:r w:rsidR="00192D8B">
        <w:rPr>
          <w:bCs/>
          <w:lang w:val="lt-LT"/>
        </w:rPr>
        <w:t>į</w:t>
      </w:r>
      <w:r w:rsidR="004A7E03" w:rsidRPr="00D55D64">
        <w:rPr>
          <w:bCs/>
          <w:lang w:val="lt-LT"/>
        </w:rPr>
        <w:t xml:space="preserve">statuose nustatytomis sąlygomis be teisės balsuoti asociacijos narių visuotiniame susirinkime ir teisės rinkti bei būti išrinktais į asociacijos valdymo organus. Tačiau, jeigu asociacijos organizacinį vienetą (padalinį) sudaro tik 16 metų neturintys nepilnamečiai, jie gali rinkti ir būti renkami į to asociacijos vieneto valdymo organus. </w:t>
      </w:r>
    </w:p>
    <w:p w:rsidR="00703701" w:rsidRPr="00D55D64" w:rsidRDefault="004A7E03" w:rsidP="00B00A78">
      <w:pPr>
        <w:tabs>
          <w:tab w:val="left" w:pos="426"/>
        </w:tabs>
        <w:jc w:val="both"/>
        <w:rPr>
          <w:rFonts w:eastAsia="Calibri"/>
          <w:kern w:val="2"/>
          <w:lang w:val="lt-LT"/>
          <w14:ligatures w14:val="standardContextual"/>
        </w:rPr>
      </w:pPr>
      <w:r w:rsidRPr="00D55D64">
        <w:rPr>
          <w:bCs/>
          <w:lang w:val="lt-LT"/>
        </w:rPr>
        <w:tab/>
      </w:r>
      <w:r w:rsidRPr="00D55D64">
        <w:rPr>
          <w:bCs/>
          <w:lang w:val="lt-LT"/>
        </w:rPr>
        <w:tab/>
      </w:r>
    </w:p>
    <w:p w:rsidR="00703701" w:rsidRPr="00D55D64" w:rsidRDefault="00B00A78" w:rsidP="00AF00BA">
      <w:pPr>
        <w:ind w:firstLine="709"/>
        <w:jc w:val="both"/>
        <w:rPr>
          <w:rFonts w:eastAsia="Calibri"/>
          <w:kern w:val="2"/>
          <w:lang w:val="lt-LT"/>
          <w14:ligatures w14:val="standardContextual"/>
        </w:rPr>
      </w:pPr>
      <w:r w:rsidRPr="00D55D64">
        <w:rPr>
          <w:rFonts w:eastAsia="Calibri"/>
          <w:b/>
          <w:kern w:val="2"/>
          <w:lang w:val="lt-LT"/>
          <w14:ligatures w14:val="standardContextual"/>
        </w:rPr>
        <w:t xml:space="preserve">Portugalijos </w:t>
      </w:r>
      <w:r w:rsidR="00703701" w:rsidRPr="00D55D64">
        <w:rPr>
          <w:rFonts w:eastAsia="Calibri"/>
          <w:kern w:val="2"/>
          <w:lang w:val="lt-LT"/>
          <w14:ligatures w14:val="standardContextual"/>
        </w:rPr>
        <w:t>Civilinio kodekso</w:t>
      </w:r>
      <w:r w:rsidR="00703701" w:rsidRPr="00D55D64">
        <w:rPr>
          <w:rFonts w:eastAsia="Calibri"/>
          <w:kern w:val="2"/>
          <w:vertAlign w:val="superscript"/>
          <w:lang w:val="lt-LT"/>
          <w14:ligatures w14:val="standardContextual"/>
        </w:rPr>
        <w:footnoteReference w:id="17"/>
      </w:r>
      <w:r w:rsidR="00703701" w:rsidRPr="00D55D64">
        <w:rPr>
          <w:rFonts w:eastAsia="Calibri"/>
          <w:kern w:val="2"/>
          <w:lang w:val="lt-LT"/>
          <w14:ligatures w14:val="standardContextual"/>
        </w:rPr>
        <w:t xml:space="preserve"> </w:t>
      </w:r>
      <w:r w:rsidR="009D5DDD" w:rsidRPr="00D55D64">
        <w:rPr>
          <w:rFonts w:eastAsia="Calibri"/>
          <w:kern w:val="2"/>
          <w:lang w:val="lt-LT"/>
          <w14:ligatures w14:val="standardContextual"/>
        </w:rPr>
        <w:t xml:space="preserve">122 straipsnyje nurodyta, kad 18 metų neturintys asmenys yra nepilnamečiai, o pagal CK 123 straipsnį, nepilnamečiai, jeigu nenurodyta kitaip, negali įgyvendinti savo teisių. </w:t>
      </w:r>
      <w:r w:rsidR="00703701" w:rsidRPr="00D55D64">
        <w:rPr>
          <w:rFonts w:eastAsia="Calibri"/>
          <w:kern w:val="2"/>
          <w:lang w:val="lt-LT"/>
          <w14:ligatures w14:val="standardContextual"/>
        </w:rPr>
        <w:t>C</w:t>
      </w:r>
      <w:r w:rsidR="009D5DDD" w:rsidRPr="00D55D64">
        <w:rPr>
          <w:rFonts w:eastAsia="Calibri"/>
          <w:kern w:val="2"/>
          <w:lang w:val="lt-LT"/>
          <w14:ligatures w14:val="standardContextual"/>
        </w:rPr>
        <w:t>ivilinio kodekso 127 straipsni</w:t>
      </w:r>
      <w:r w:rsidR="00DA3361" w:rsidRPr="00D55D64">
        <w:rPr>
          <w:rFonts w:eastAsia="Calibri"/>
          <w:kern w:val="2"/>
          <w:lang w:val="lt-LT"/>
          <w14:ligatures w14:val="standardContextual"/>
        </w:rPr>
        <w:t xml:space="preserve">o 1 dalis </w:t>
      </w:r>
      <w:r w:rsidR="009D5DDD" w:rsidRPr="00D55D64">
        <w:rPr>
          <w:rFonts w:eastAsia="Calibri"/>
          <w:kern w:val="2"/>
          <w:lang w:val="lt-LT"/>
          <w14:ligatures w14:val="standardContextual"/>
        </w:rPr>
        <w:t xml:space="preserve"> </w:t>
      </w:r>
      <w:r w:rsidR="00703701" w:rsidRPr="00D55D64">
        <w:rPr>
          <w:rFonts w:eastAsia="Calibri"/>
          <w:kern w:val="2"/>
          <w:lang w:val="lt-LT"/>
          <w14:ligatures w14:val="standardContextual"/>
        </w:rPr>
        <w:t>apibrėžia nepilnamečio civilinio neveiksnumo išimtis</w:t>
      </w:r>
      <w:r w:rsidR="00AF00BA" w:rsidRPr="00D55D64">
        <w:rPr>
          <w:rFonts w:eastAsia="Calibri"/>
          <w:kern w:val="2"/>
          <w:lang w:val="lt-LT"/>
          <w14:ligatures w14:val="standardContextual"/>
        </w:rPr>
        <w:t xml:space="preserve"> (dalinį veiksnumą)</w:t>
      </w:r>
      <w:r w:rsidR="00304E51">
        <w:rPr>
          <w:rFonts w:eastAsia="Calibri"/>
          <w:kern w:val="2"/>
          <w:lang w:val="lt-LT"/>
          <w14:ligatures w14:val="standardContextual"/>
        </w:rPr>
        <w:t xml:space="preserve"> </w:t>
      </w:r>
      <w:r w:rsidR="00304E51" w:rsidRPr="00304E51">
        <w:rPr>
          <w:rFonts w:eastAsia="Calibri"/>
          <w:kern w:val="2"/>
          <w:lang w:val="lt-LT"/>
          <w14:ligatures w14:val="standardContextual"/>
        </w:rPr>
        <w:t>–</w:t>
      </w:r>
      <w:r w:rsidR="00304E51">
        <w:rPr>
          <w:rFonts w:eastAsia="Calibri"/>
          <w:kern w:val="2"/>
          <w:lang w:val="lt-LT"/>
          <w14:ligatures w14:val="standardContextual"/>
        </w:rPr>
        <w:t xml:space="preserve"> </w:t>
      </w:r>
      <w:r w:rsidR="00703701" w:rsidRPr="00D55D64">
        <w:rPr>
          <w:rFonts w:eastAsia="Calibri"/>
          <w:kern w:val="2"/>
          <w:lang w:val="lt-LT"/>
          <w14:ligatures w14:val="standardContextual"/>
        </w:rPr>
        <w:t xml:space="preserve">nustatyta, kad </w:t>
      </w:r>
      <w:r w:rsidR="00AF00BA" w:rsidRPr="00D55D64">
        <w:rPr>
          <w:rFonts w:eastAsia="Calibri"/>
          <w:kern w:val="2"/>
          <w:lang w:val="lt-LT"/>
          <w14:ligatures w14:val="standardContextual"/>
        </w:rPr>
        <w:t xml:space="preserve">16 metų turintis </w:t>
      </w:r>
      <w:r w:rsidR="00703701" w:rsidRPr="00D55D64">
        <w:rPr>
          <w:rFonts w:eastAsia="Calibri"/>
          <w:kern w:val="2"/>
          <w:lang w:val="lt-LT"/>
          <w14:ligatures w14:val="standardContextual"/>
        </w:rPr>
        <w:t xml:space="preserve">nepilnametis turi teisę </w:t>
      </w:r>
      <w:r w:rsidR="00AF00BA" w:rsidRPr="00D55D64">
        <w:rPr>
          <w:rFonts w:eastAsia="Calibri"/>
          <w:kern w:val="2"/>
          <w:lang w:val="lt-LT"/>
          <w14:ligatures w14:val="standardContextual"/>
        </w:rPr>
        <w:t xml:space="preserve">disponuoti savo uždirbtomis lėšomis, nepilnametis gali </w:t>
      </w:r>
      <w:r w:rsidR="00703701" w:rsidRPr="00D55D64">
        <w:rPr>
          <w:rFonts w:eastAsia="Calibri"/>
          <w:kern w:val="2"/>
          <w:lang w:val="lt-LT"/>
          <w14:ligatures w14:val="standardContextual"/>
        </w:rPr>
        <w:t xml:space="preserve">sudaryti </w:t>
      </w:r>
      <w:r w:rsidR="00AF00BA" w:rsidRPr="00D55D64">
        <w:rPr>
          <w:rFonts w:eastAsia="Calibri"/>
          <w:kern w:val="2"/>
          <w:lang w:val="lt-LT"/>
          <w14:ligatures w14:val="standardContextual"/>
        </w:rPr>
        <w:t xml:space="preserve">kasdieniam gyvenimui būdingus </w:t>
      </w:r>
      <w:r w:rsidR="00703701" w:rsidRPr="00D55D64">
        <w:rPr>
          <w:rFonts w:eastAsia="Calibri"/>
          <w:kern w:val="2"/>
          <w:lang w:val="lt-LT"/>
          <w14:ligatures w14:val="standardContextual"/>
        </w:rPr>
        <w:t xml:space="preserve">sandorius, </w:t>
      </w:r>
      <w:r w:rsidR="00AF00BA" w:rsidRPr="00D55D64">
        <w:rPr>
          <w:rFonts w:eastAsia="Calibri"/>
          <w:kern w:val="2"/>
          <w:lang w:val="lt-LT"/>
          <w14:ligatures w14:val="standardContextual"/>
        </w:rPr>
        <w:t xml:space="preserve">kuriems nereikia daug lėšų, taip pat – sandorius, </w:t>
      </w:r>
      <w:r w:rsidR="00703701" w:rsidRPr="00D55D64">
        <w:rPr>
          <w:rFonts w:eastAsia="Calibri"/>
          <w:kern w:val="2"/>
          <w:lang w:val="lt-LT"/>
          <w14:ligatures w14:val="standardContextual"/>
        </w:rPr>
        <w:t>susijusius su jo atliekama profesine veikla, kūryba ar amat</w:t>
      </w:r>
      <w:r w:rsidR="00AF00BA" w:rsidRPr="00D55D64">
        <w:rPr>
          <w:rFonts w:eastAsia="Calibri"/>
          <w:kern w:val="2"/>
          <w:lang w:val="lt-LT"/>
          <w14:ligatures w14:val="standardContextual"/>
        </w:rPr>
        <w:t>u</w:t>
      </w:r>
      <w:r w:rsidR="00703701" w:rsidRPr="00D55D64">
        <w:rPr>
          <w:rFonts w:eastAsia="Calibri"/>
          <w:kern w:val="2"/>
          <w:lang w:val="lt-LT"/>
          <w14:ligatures w14:val="standardContextual"/>
        </w:rPr>
        <w:t>, kuriais nepilnamečiui b</w:t>
      </w:r>
      <w:r w:rsidR="00DA3361" w:rsidRPr="00D55D64">
        <w:rPr>
          <w:rFonts w:eastAsia="Calibri"/>
          <w:kern w:val="2"/>
          <w:lang w:val="lt-LT"/>
          <w14:ligatures w14:val="standardContextual"/>
        </w:rPr>
        <w:t>uvo suteiktas leidimas užsiimti</w:t>
      </w:r>
      <w:r w:rsidR="00703701" w:rsidRPr="00D55D64">
        <w:rPr>
          <w:rFonts w:eastAsia="Calibri"/>
          <w:kern w:val="2"/>
          <w:lang w:val="lt-LT"/>
          <w14:ligatures w14:val="standardContextual"/>
        </w:rPr>
        <w:t>. Už sandorius</w:t>
      </w:r>
      <w:r w:rsidR="00DA3361" w:rsidRPr="00D55D64">
        <w:rPr>
          <w:rFonts w:eastAsia="Calibri"/>
          <w:kern w:val="2"/>
          <w:lang w:val="lt-LT"/>
          <w14:ligatures w14:val="standardContextual"/>
        </w:rPr>
        <w:t xml:space="preserve">, susijusius su </w:t>
      </w:r>
      <w:r w:rsidR="00703701" w:rsidRPr="00D55D64">
        <w:rPr>
          <w:rFonts w:eastAsia="Calibri"/>
          <w:kern w:val="2"/>
          <w:lang w:val="lt-LT"/>
          <w14:ligatures w14:val="standardContextual"/>
        </w:rPr>
        <w:t xml:space="preserve"> </w:t>
      </w:r>
      <w:r w:rsidR="00DA3361" w:rsidRPr="00D55D64">
        <w:rPr>
          <w:rFonts w:eastAsia="Calibri"/>
          <w:kern w:val="2"/>
          <w:lang w:val="lt-LT"/>
          <w14:ligatures w14:val="standardContextual"/>
        </w:rPr>
        <w:t xml:space="preserve">profesine veikla, kūryba ar amatu, </w:t>
      </w:r>
      <w:r w:rsidR="00703701" w:rsidRPr="00D55D64">
        <w:rPr>
          <w:rFonts w:eastAsia="Calibri"/>
          <w:kern w:val="2"/>
          <w:lang w:val="lt-LT"/>
          <w14:ligatures w14:val="standardContextual"/>
        </w:rPr>
        <w:t xml:space="preserve">nepilnametis </w:t>
      </w:r>
      <w:r w:rsidR="00DA3361" w:rsidRPr="00D55D64">
        <w:rPr>
          <w:rFonts w:eastAsia="Calibri"/>
          <w:kern w:val="2"/>
          <w:lang w:val="lt-LT"/>
          <w14:ligatures w14:val="standardContextual"/>
        </w:rPr>
        <w:t xml:space="preserve">atsako </w:t>
      </w:r>
      <w:r w:rsidR="00703701" w:rsidRPr="00D55D64">
        <w:rPr>
          <w:rFonts w:eastAsia="Calibri"/>
          <w:kern w:val="2"/>
          <w:lang w:val="lt-LT"/>
          <w14:ligatures w14:val="standardContextual"/>
        </w:rPr>
        <w:t>tik turtu, kuriuo jis laisvai disponuoja (</w:t>
      </w:r>
      <w:r w:rsidR="00DA3361" w:rsidRPr="00D55D64">
        <w:rPr>
          <w:rFonts w:eastAsia="Calibri"/>
          <w:kern w:val="2"/>
          <w:lang w:val="lt-LT"/>
          <w14:ligatures w14:val="standardContextual"/>
        </w:rPr>
        <w:t xml:space="preserve">CK </w:t>
      </w:r>
      <w:r w:rsidR="00703701" w:rsidRPr="00D55D64">
        <w:rPr>
          <w:rFonts w:eastAsia="Calibri"/>
          <w:kern w:val="2"/>
          <w:lang w:val="lt-LT"/>
          <w14:ligatures w14:val="standardContextual"/>
        </w:rPr>
        <w:t xml:space="preserve">127 str. 2 d.). </w:t>
      </w:r>
    </w:p>
    <w:p w:rsidR="004E3E8D" w:rsidRPr="00D55D64" w:rsidRDefault="004E3E8D" w:rsidP="004E3E8D">
      <w:pPr>
        <w:ind w:firstLine="709"/>
        <w:jc w:val="both"/>
        <w:rPr>
          <w:rFonts w:eastAsia="Calibri"/>
          <w:kern w:val="2"/>
          <w:lang w:val="lt-LT"/>
          <w14:ligatures w14:val="standardContextual"/>
        </w:rPr>
      </w:pPr>
      <w:r w:rsidRPr="00D55D64">
        <w:rPr>
          <w:rFonts w:eastAsia="Calibri"/>
          <w:kern w:val="2"/>
          <w:lang w:val="lt-LT"/>
          <w14:ligatures w14:val="standardContextual"/>
        </w:rPr>
        <w:t>Įstatymo 124/99</w:t>
      </w:r>
      <w:r w:rsidRPr="00D55D64">
        <w:rPr>
          <w:rFonts w:eastAsia="Calibri"/>
          <w:kern w:val="2"/>
          <w:vertAlign w:val="superscript"/>
          <w:lang w:val="lt-LT"/>
          <w14:ligatures w14:val="standardContextual"/>
        </w:rPr>
        <w:footnoteReference w:id="18"/>
      </w:r>
      <w:r w:rsidRPr="00D55D64">
        <w:rPr>
          <w:rFonts w:eastAsia="Calibri"/>
          <w:kern w:val="2"/>
          <w:lang w:val="lt-LT"/>
          <w14:ligatures w14:val="standardContextual"/>
        </w:rPr>
        <w:t xml:space="preserve">, kuriuo garantuojama nepilnamečių asociacijų laisvė ir supaprastinamas jaunimo asociacijų steigimo procesas, 2 straipsnio 1 dalyje nurodyta, kad 14 metų neturintys nepilnamečiai turi teisę jungtis į asociacijas, jeigu jiems tai padaryti raštiškai leido tėvų valdžią jų atžvilgiu turintys asmenys. Pagal šio straipsnio 2 dalį, 14 metų sulaukę nepilnamečiai turi teisę jungtis į asociacijas, steigti naujas asociacijas ir užimti postus jų valdymo organuose be jokio leidimo. </w:t>
      </w:r>
    </w:p>
    <w:p w:rsidR="004E3E8D" w:rsidRPr="00D55D64" w:rsidRDefault="004E3E8D" w:rsidP="00AF00BA">
      <w:pPr>
        <w:ind w:firstLine="709"/>
        <w:jc w:val="both"/>
        <w:rPr>
          <w:rFonts w:eastAsia="Calibri"/>
          <w:kern w:val="2"/>
          <w:lang w:val="lt-LT"/>
          <w14:ligatures w14:val="standardContextual"/>
        </w:rPr>
      </w:pPr>
      <w:r w:rsidRPr="00D55D64">
        <w:rPr>
          <w:rFonts w:eastAsia="Calibri"/>
          <w:kern w:val="2"/>
          <w:lang w:val="lt-LT"/>
          <w14:ligatures w14:val="standardContextual"/>
        </w:rPr>
        <w:t xml:space="preserve">Pažymėtina, kad Civilinio kodekso 167 straipsnio 2 dalyje įtvirtinta asociacijų teisė savo įstatuose pačioms nustatyti narių teises ir pareigas, jų priėmimo sąlygas. </w:t>
      </w:r>
    </w:p>
    <w:p w:rsidR="004E3E8D" w:rsidRPr="00D55D64" w:rsidRDefault="00213479" w:rsidP="00AF00BA">
      <w:pPr>
        <w:ind w:firstLine="709"/>
        <w:jc w:val="both"/>
        <w:rPr>
          <w:rFonts w:eastAsia="Calibri"/>
          <w:kern w:val="2"/>
          <w:lang w:val="lt-LT"/>
          <w14:ligatures w14:val="standardContextual"/>
        </w:rPr>
      </w:pPr>
      <w:r>
        <w:rPr>
          <w:rFonts w:eastAsia="Calibri"/>
          <w:kern w:val="2"/>
          <w:lang w:val="lt-LT"/>
          <w14:ligatures w14:val="standardContextual"/>
        </w:rPr>
        <w:t xml:space="preserve">Komplikuotas </w:t>
      </w:r>
      <w:r w:rsidR="00265CC3" w:rsidRPr="00D55D64">
        <w:rPr>
          <w:rFonts w:eastAsia="Calibri"/>
          <w:kern w:val="2"/>
          <w:lang w:val="lt-LT"/>
          <w14:ligatures w14:val="standardContextual"/>
        </w:rPr>
        <w:t xml:space="preserve">aptariamo klausimo </w:t>
      </w:r>
      <w:r w:rsidR="004E3E8D" w:rsidRPr="00D55D64">
        <w:rPr>
          <w:rFonts w:eastAsia="Calibri"/>
          <w:kern w:val="2"/>
          <w:lang w:val="lt-LT"/>
          <w14:ligatures w14:val="standardContextual"/>
        </w:rPr>
        <w:t xml:space="preserve">teisinis reguliavimas </w:t>
      </w:r>
      <w:r w:rsidR="00265CC3" w:rsidRPr="00D55D64">
        <w:rPr>
          <w:rFonts w:eastAsia="Calibri"/>
          <w:kern w:val="2"/>
          <w:lang w:val="lt-LT"/>
          <w14:ligatures w14:val="standardContextual"/>
        </w:rPr>
        <w:t xml:space="preserve">yra sulaukęs </w:t>
      </w:r>
      <w:r>
        <w:rPr>
          <w:rFonts w:eastAsia="Calibri"/>
          <w:kern w:val="2"/>
          <w:lang w:val="lt-LT"/>
          <w14:ligatures w14:val="standardContextual"/>
        </w:rPr>
        <w:t>prieštaringo</w:t>
      </w:r>
      <w:r w:rsidR="00265CC3" w:rsidRPr="00D55D64">
        <w:rPr>
          <w:rFonts w:eastAsia="Calibri"/>
          <w:kern w:val="2"/>
          <w:lang w:val="lt-LT"/>
          <w14:ligatures w14:val="standardContextual"/>
        </w:rPr>
        <w:t xml:space="preserve"> interpretavimo Portugalijos valdžios institucij</w:t>
      </w:r>
      <w:r>
        <w:rPr>
          <w:rFonts w:eastAsia="Calibri"/>
          <w:kern w:val="2"/>
          <w:lang w:val="lt-LT"/>
          <w14:ligatures w14:val="standardContextual"/>
        </w:rPr>
        <w:t xml:space="preserve">ų, pavyzdžiui, prokuratūros </w:t>
      </w:r>
      <w:r w:rsidR="00265CC3" w:rsidRPr="00D55D64">
        <w:rPr>
          <w:rFonts w:eastAsia="Calibri"/>
          <w:kern w:val="2"/>
          <w:lang w:val="lt-LT"/>
          <w14:ligatures w14:val="standardContextual"/>
        </w:rPr>
        <w:t xml:space="preserve">veikloje. Lisabonos apygardos prokuratūra yra išreiškusi </w:t>
      </w:r>
      <w:r>
        <w:rPr>
          <w:rFonts w:eastAsia="Calibri"/>
          <w:kern w:val="2"/>
          <w:lang w:val="lt-LT"/>
          <w14:ligatures w14:val="standardContextual"/>
        </w:rPr>
        <w:t>požiūrį</w:t>
      </w:r>
      <w:r w:rsidR="00265CC3" w:rsidRPr="00D55D64">
        <w:rPr>
          <w:rFonts w:eastAsia="Calibri"/>
          <w:kern w:val="2"/>
          <w:lang w:val="lt-LT"/>
          <w14:ligatures w14:val="standardContextual"/>
        </w:rPr>
        <w:t xml:space="preserve">, kad asociacijos savo įstatais </w:t>
      </w:r>
      <w:r>
        <w:rPr>
          <w:rFonts w:eastAsia="Calibri"/>
          <w:kern w:val="2"/>
          <w:lang w:val="lt-LT"/>
          <w14:ligatures w14:val="standardContextual"/>
        </w:rPr>
        <w:t>gali</w:t>
      </w:r>
      <w:r w:rsidR="00265CC3" w:rsidRPr="00D55D64">
        <w:rPr>
          <w:rFonts w:eastAsia="Calibri"/>
          <w:kern w:val="2"/>
          <w:lang w:val="lt-LT"/>
          <w14:ligatures w14:val="standardContextual"/>
        </w:rPr>
        <w:t xml:space="preserve"> riboti 18 metų netu</w:t>
      </w:r>
      <w:r w:rsidR="00265C7E" w:rsidRPr="00D55D64">
        <w:rPr>
          <w:rFonts w:eastAsia="Calibri"/>
          <w:kern w:val="2"/>
          <w:lang w:val="lt-LT"/>
          <w14:ligatures w14:val="standardContextual"/>
        </w:rPr>
        <w:t xml:space="preserve">rinčių asmenų narystę ir teises. Šios prokuratūros nuomone, suprantamas asociacijų noras uždrausti nepilnamečių išrinkimą į valdymo organus, nes, nepaisant to, kad įstatymas numato tokią galimybę, </w:t>
      </w:r>
      <w:r w:rsidR="00D520FB" w:rsidRPr="00D55D64">
        <w:rPr>
          <w:rFonts w:eastAsia="Calibri"/>
          <w:kern w:val="2"/>
          <w:lang w:val="lt-LT"/>
          <w14:ligatures w14:val="standardContextual"/>
        </w:rPr>
        <w:t xml:space="preserve">18 metų neturinčių, tai yra, </w:t>
      </w:r>
      <w:r w:rsidR="00265C7E" w:rsidRPr="00D55D64">
        <w:rPr>
          <w:rFonts w:eastAsia="Calibri"/>
          <w:kern w:val="2"/>
          <w:lang w:val="lt-LT"/>
          <w14:ligatures w14:val="standardContextual"/>
        </w:rPr>
        <w:t xml:space="preserve">bendrojo veiksnumo stokojančių valdymo organų narių veikimas už asociacijos ribų </w:t>
      </w:r>
      <w:r w:rsidR="00BD246F" w:rsidRPr="00D55D64">
        <w:rPr>
          <w:rFonts w:eastAsia="Calibri"/>
          <w:kern w:val="2"/>
          <w:lang w:val="lt-LT"/>
          <w14:ligatures w14:val="standardContextual"/>
        </w:rPr>
        <w:t xml:space="preserve">(pavyzdžiui, asociacijai sudarant sandorius) </w:t>
      </w:r>
      <w:r w:rsidR="00265C7E" w:rsidRPr="00D55D64">
        <w:rPr>
          <w:rFonts w:eastAsia="Calibri"/>
          <w:kern w:val="2"/>
          <w:lang w:val="lt-LT"/>
          <w14:ligatures w14:val="standardContextual"/>
        </w:rPr>
        <w:t xml:space="preserve">bus ribotas. </w:t>
      </w:r>
      <w:r w:rsidR="00BD246F" w:rsidRPr="00D55D64">
        <w:rPr>
          <w:rFonts w:eastAsia="Calibri"/>
          <w:kern w:val="2"/>
          <w:lang w:val="lt-LT"/>
          <w14:ligatures w14:val="standardContextual"/>
        </w:rPr>
        <w:t>Tuo tarpu Porto apygardos prokuratūra yra išreiškusi nuomonę, kad įstatymu įtvirtintų nepilnamečių teisių ribojimas asociacijų įstatuose yra neleistinas</w:t>
      </w:r>
      <w:r w:rsidR="00796178" w:rsidRPr="00D55D64">
        <w:rPr>
          <w:rStyle w:val="Puslapioinaosnuoroda"/>
          <w:rFonts w:eastAsia="Calibri"/>
          <w:kern w:val="2"/>
          <w:lang w:val="lt-LT"/>
          <w14:ligatures w14:val="standardContextual"/>
        </w:rPr>
        <w:footnoteReference w:id="19"/>
      </w:r>
      <w:r w:rsidR="00BD246F" w:rsidRPr="00D55D64">
        <w:rPr>
          <w:rFonts w:eastAsia="Calibri"/>
          <w:kern w:val="2"/>
          <w:lang w:val="lt-LT"/>
          <w14:ligatures w14:val="standardContextual"/>
        </w:rPr>
        <w:t xml:space="preserve">. </w:t>
      </w:r>
    </w:p>
    <w:p w:rsidR="00FC4552" w:rsidRPr="00D55D64" w:rsidRDefault="00A47C2B" w:rsidP="00EF69D5">
      <w:pPr>
        <w:ind w:firstLine="709"/>
        <w:jc w:val="both"/>
        <w:rPr>
          <w:rFonts w:eastAsia="Calibri"/>
          <w:kern w:val="2"/>
          <w:lang w:val="lt-LT"/>
          <w14:ligatures w14:val="standardContextual"/>
        </w:rPr>
      </w:pPr>
      <w:r w:rsidRPr="00D55D64">
        <w:rPr>
          <w:rFonts w:eastAsia="Calibri"/>
          <w:kern w:val="2"/>
          <w:lang w:val="lt-LT"/>
          <w14:ligatures w14:val="standardContextual"/>
        </w:rPr>
        <w:t>Spręsdama šiuos prieštaravimus, Generalinė prokura</w:t>
      </w:r>
      <w:r w:rsidR="00FC4552" w:rsidRPr="00D55D64">
        <w:rPr>
          <w:rFonts w:eastAsia="Calibri"/>
          <w:kern w:val="2"/>
          <w:lang w:val="lt-LT"/>
          <w14:ligatures w14:val="standardContextual"/>
        </w:rPr>
        <w:t>t</w:t>
      </w:r>
      <w:r w:rsidRPr="00D55D64">
        <w:rPr>
          <w:rFonts w:eastAsia="Calibri"/>
          <w:kern w:val="2"/>
          <w:lang w:val="lt-LT"/>
          <w14:ligatures w14:val="standardContextual"/>
        </w:rPr>
        <w:t xml:space="preserve">ūra </w:t>
      </w:r>
      <w:r w:rsidR="00FC4552" w:rsidRPr="00D55D64">
        <w:rPr>
          <w:rFonts w:eastAsia="Calibri"/>
          <w:kern w:val="2"/>
          <w:lang w:val="lt-LT"/>
          <w14:ligatures w14:val="standardContextual"/>
        </w:rPr>
        <w:t>išleido direktyvą</w:t>
      </w:r>
      <w:r w:rsidR="00EF69D5" w:rsidRPr="00D55D64">
        <w:rPr>
          <w:rFonts w:eastAsia="Calibri"/>
          <w:kern w:val="2"/>
          <w:lang w:val="lt-LT"/>
          <w14:ligatures w14:val="standardContextual"/>
        </w:rPr>
        <w:t xml:space="preserve"> 2/2022</w:t>
      </w:r>
      <w:r w:rsidR="00EF69D5" w:rsidRPr="00D55D64">
        <w:rPr>
          <w:rStyle w:val="Puslapioinaosnuoroda"/>
          <w:rFonts w:eastAsia="Calibri"/>
          <w:kern w:val="2"/>
          <w:lang w:val="lt-LT"/>
          <w14:ligatures w14:val="standardContextual"/>
        </w:rPr>
        <w:footnoteReference w:id="20"/>
      </w:r>
      <w:r w:rsidR="00FC4552" w:rsidRPr="00D55D64">
        <w:rPr>
          <w:rFonts w:eastAsia="Calibri"/>
          <w:kern w:val="2"/>
          <w:lang w:val="lt-LT"/>
          <w14:ligatures w14:val="standardContextual"/>
        </w:rPr>
        <w:t xml:space="preserve">, kurioje, </w:t>
      </w:r>
      <w:r w:rsidR="00FC4552" w:rsidRPr="00D55D64">
        <w:rPr>
          <w:rFonts w:eastAsia="Calibri"/>
          <w:i/>
          <w:kern w:val="2"/>
          <w:lang w:val="lt-LT"/>
          <w14:ligatures w14:val="standardContextual"/>
        </w:rPr>
        <w:t>inter alia</w:t>
      </w:r>
      <w:r w:rsidR="00FC4552" w:rsidRPr="00D55D64">
        <w:rPr>
          <w:rFonts w:eastAsia="Calibri"/>
          <w:kern w:val="2"/>
          <w:lang w:val="lt-LT"/>
          <w14:ligatures w14:val="standardContextual"/>
        </w:rPr>
        <w:t>, nurodė, kad Įstatymo 124/99 2 straipsnio nuostatos iš principo neužkerta kelio asociacijoms savo įstatuose nustatyti tiek nepilnamečių asmenų narystės, tiek ne</w:t>
      </w:r>
      <w:r w:rsidR="00DA5D63">
        <w:rPr>
          <w:rFonts w:eastAsia="Calibri"/>
          <w:kern w:val="2"/>
          <w:lang w:val="lt-LT"/>
          <w14:ligatures w14:val="standardContextual"/>
        </w:rPr>
        <w:t>pilnamečių narių teisių ribojimus</w:t>
      </w:r>
      <w:r w:rsidR="00EF69D5" w:rsidRPr="00D55D64">
        <w:rPr>
          <w:rFonts w:eastAsia="Calibri"/>
          <w:kern w:val="2"/>
          <w:lang w:val="lt-LT"/>
          <w14:ligatures w14:val="standardContextual"/>
        </w:rPr>
        <w:t xml:space="preserve"> (10.ª p</w:t>
      </w:r>
      <w:r w:rsidR="00FC4552" w:rsidRPr="00D55D64">
        <w:rPr>
          <w:rFonts w:eastAsia="Calibri"/>
          <w:kern w:val="2"/>
          <w:lang w:val="lt-LT"/>
          <w14:ligatures w14:val="standardContextual"/>
        </w:rPr>
        <w:t>.</w:t>
      </w:r>
      <w:r w:rsidR="00EF69D5" w:rsidRPr="00D55D64">
        <w:rPr>
          <w:rFonts w:eastAsia="Calibri"/>
          <w:kern w:val="2"/>
          <w:lang w:val="lt-LT"/>
          <w14:ligatures w14:val="standardContextual"/>
        </w:rPr>
        <w:t>).</w:t>
      </w:r>
      <w:r w:rsidR="00FC4552" w:rsidRPr="00D55D64">
        <w:rPr>
          <w:rFonts w:eastAsia="Calibri"/>
          <w:kern w:val="2"/>
          <w:lang w:val="lt-LT"/>
          <w14:ligatures w14:val="standardContextual"/>
        </w:rPr>
        <w:t xml:space="preserve"> Tačiau tokie ribojimai galimi tik esant </w:t>
      </w:r>
      <w:r w:rsidR="006F5630" w:rsidRPr="00D55D64">
        <w:rPr>
          <w:rFonts w:eastAsia="Calibri"/>
          <w:kern w:val="2"/>
          <w:lang w:val="lt-LT"/>
          <w14:ligatures w14:val="standardContextual"/>
        </w:rPr>
        <w:t xml:space="preserve">aiškiam </w:t>
      </w:r>
      <w:r w:rsidR="00FC4552" w:rsidRPr="00D55D64">
        <w:rPr>
          <w:rFonts w:eastAsia="Calibri"/>
          <w:kern w:val="2"/>
          <w:lang w:val="lt-LT"/>
          <w14:ligatures w14:val="standardContextual"/>
        </w:rPr>
        <w:t>pagrindui ir išvengiant diskriminacijos</w:t>
      </w:r>
      <w:r w:rsidR="00EF69D5" w:rsidRPr="00D55D64">
        <w:rPr>
          <w:rFonts w:eastAsia="Calibri"/>
          <w:kern w:val="2"/>
          <w:lang w:val="lt-LT"/>
          <w14:ligatures w14:val="standardContextual"/>
        </w:rPr>
        <w:t xml:space="preserve"> (19.ª –20.ª p.). </w:t>
      </w:r>
    </w:p>
    <w:p w:rsidR="00213479" w:rsidRDefault="00213479" w:rsidP="00703701">
      <w:pPr>
        <w:ind w:firstLine="709"/>
        <w:jc w:val="both"/>
        <w:rPr>
          <w:rFonts w:eastAsia="Calibri"/>
          <w:kern w:val="2"/>
          <w:lang w:val="lt-LT"/>
          <w14:ligatures w14:val="standardContextual"/>
        </w:rPr>
      </w:pPr>
    </w:p>
    <w:p w:rsidR="000B11D3" w:rsidRPr="00D55D64" w:rsidRDefault="00703701" w:rsidP="00703701">
      <w:pPr>
        <w:ind w:firstLine="709"/>
        <w:jc w:val="both"/>
        <w:rPr>
          <w:rFonts w:eastAsia="Calibri"/>
          <w:kern w:val="2"/>
          <w:lang w:val="lt-LT"/>
          <w14:ligatures w14:val="standardContextual"/>
        </w:rPr>
      </w:pPr>
      <w:r w:rsidRPr="00D55D64">
        <w:rPr>
          <w:rFonts w:eastAsia="Calibri"/>
          <w:kern w:val="2"/>
          <w:lang w:val="lt-LT"/>
          <w14:ligatures w14:val="standardContextual"/>
        </w:rPr>
        <w:t xml:space="preserve">Remiantis </w:t>
      </w:r>
      <w:r w:rsidRPr="00D55D64">
        <w:rPr>
          <w:rFonts w:eastAsia="Calibri"/>
          <w:b/>
          <w:kern w:val="2"/>
          <w:lang w:val="lt-LT"/>
          <w14:ligatures w14:val="standardContextual"/>
        </w:rPr>
        <w:t xml:space="preserve">Prancūzijos </w:t>
      </w:r>
      <w:r w:rsidRPr="00D55D64">
        <w:rPr>
          <w:rFonts w:eastAsia="Calibri"/>
          <w:kern w:val="2"/>
          <w:lang w:val="lt-LT"/>
          <w14:ligatures w14:val="standardContextual"/>
        </w:rPr>
        <w:t>Asociacijų įstatymu</w:t>
      </w:r>
      <w:r w:rsidRPr="00D55D64">
        <w:rPr>
          <w:rFonts w:eastAsia="Calibri"/>
          <w:kern w:val="2"/>
          <w:vertAlign w:val="superscript"/>
          <w:lang w:val="lt-LT"/>
          <w14:ligatures w14:val="standardContextual"/>
        </w:rPr>
        <w:footnoteReference w:id="21"/>
      </w:r>
      <w:r w:rsidR="000B11D3" w:rsidRPr="00D55D64">
        <w:rPr>
          <w:rFonts w:eastAsia="Calibri"/>
          <w:kern w:val="2"/>
          <w:lang w:val="lt-LT"/>
          <w14:ligatures w14:val="standardContextual"/>
        </w:rPr>
        <w:t xml:space="preserve"> (2</w:t>
      </w:r>
      <w:r w:rsidR="000B11D3" w:rsidRPr="00D55D64">
        <w:rPr>
          <w:rFonts w:eastAsia="Calibri"/>
          <w:i/>
          <w:kern w:val="2"/>
          <w:lang w:val="lt-LT"/>
          <w14:ligatures w14:val="standardContextual"/>
        </w:rPr>
        <w:t>bis</w:t>
      </w:r>
      <w:r w:rsidR="000B11D3" w:rsidRPr="00D55D64">
        <w:rPr>
          <w:rFonts w:eastAsia="Calibri"/>
          <w:kern w:val="2"/>
          <w:lang w:val="lt-LT"/>
          <w14:ligatures w14:val="standardContextual"/>
        </w:rPr>
        <w:t xml:space="preserve"> str. 1 d.)</w:t>
      </w:r>
      <w:r w:rsidRPr="00D55D64">
        <w:rPr>
          <w:rFonts w:eastAsia="Calibri"/>
          <w:kern w:val="2"/>
          <w:lang w:val="lt-LT"/>
          <w14:ligatures w14:val="standardContextual"/>
        </w:rPr>
        <w:t xml:space="preserve">, nepilnamečiai </w:t>
      </w:r>
      <w:r w:rsidR="000B11D3" w:rsidRPr="00D55D64">
        <w:rPr>
          <w:rFonts w:eastAsia="Calibri"/>
          <w:kern w:val="2"/>
          <w:lang w:val="lt-LT"/>
          <w14:ligatures w14:val="standardContextual"/>
        </w:rPr>
        <w:t xml:space="preserve">šio įstatymo nustatytomis sąlygomis </w:t>
      </w:r>
      <w:r w:rsidR="00E00B59" w:rsidRPr="00D55D64">
        <w:rPr>
          <w:rFonts w:eastAsia="Calibri"/>
          <w:kern w:val="2"/>
          <w:lang w:val="lt-LT"/>
          <w14:ligatures w14:val="standardContextual"/>
        </w:rPr>
        <w:t xml:space="preserve">laisvai </w:t>
      </w:r>
      <w:r w:rsidR="000B11D3" w:rsidRPr="00D55D64">
        <w:rPr>
          <w:rFonts w:eastAsia="Calibri"/>
          <w:kern w:val="2"/>
          <w:lang w:val="lt-LT"/>
          <w14:ligatures w14:val="standardContextual"/>
        </w:rPr>
        <w:t>gali tapti asociacijų nariais</w:t>
      </w:r>
      <w:r w:rsidR="00E00B59" w:rsidRPr="00D55D64">
        <w:rPr>
          <w:rStyle w:val="Puslapioinaosnuoroda"/>
          <w:rFonts w:eastAsia="Calibri"/>
          <w:kern w:val="2"/>
          <w:lang w:val="lt-LT"/>
          <w14:ligatures w14:val="standardContextual"/>
        </w:rPr>
        <w:footnoteReference w:id="22"/>
      </w:r>
      <w:r w:rsidR="000B11D3" w:rsidRPr="00D55D64">
        <w:rPr>
          <w:rFonts w:eastAsia="Calibri"/>
          <w:kern w:val="2"/>
          <w:lang w:val="lt-LT"/>
          <w14:ligatures w14:val="standardContextual"/>
        </w:rPr>
        <w:t xml:space="preserve">. </w:t>
      </w:r>
    </w:p>
    <w:p w:rsidR="00E81078" w:rsidRPr="00D55D64" w:rsidRDefault="000B11D3" w:rsidP="00703701">
      <w:pPr>
        <w:ind w:firstLine="709"/>
        <w:jc w:val="both"/>
        <w:rPr>
          <w:lang w:val="lt-LT"/>
        </w:rPr>
      </w:pPr>
      <w:r w:rsidRPr="00D55D64">
        <w:rPr>
          <w:rFonts w:eastAsia="Calibri"/>
          <w:kern w:val="2"/>
          <w:lang w:val="lt-LT"/>
          <w14:ligatures w14:val="standardContextual"/>
        </w:rPr>
        <w:t xml:space="preserve">Pagal minėto straipsnio 2 dalį, </w:t>
      </w:r>
      <w:r w:rsidR="00E81078" w:rsidRPr="00D55D64">
        <w:rPr>
          <w:rFonts w:eastAsia="Calibri"/>
          <w:kern w:val="2"/>
          <w:lang w:val="lt-LT"/>
          <w14:ligatures w14:val="standardContextual"/>
        </w:rPr>
        <w:t>16 metų neturintis</w:t>
      </w:r>
      <w:r w:rsidRPr="00D55D64">
        <w:rPr>
          <w:rFonts w:eastAsia="Calibri"/>
          <w:kern w:val="2"/>
          <w:lang w:val="lt-LT"/>
          <w14:ligatures w14:val="standardContextual"/>
        </w:rPr>
        <w:t xml:space="preserve"> nepilname</w:t>
      </w:r>
      <w:r w:rsidR="00E81078" w:rsidRPr="00D55D64">
        <w:rPr>
          <w:rFonts w:eastAsia="Calibri"/>
          <w:kern w:val="2"/>
          <w:lang w:val="lt-LT"/>
          <w14:ligatures w14:val="standardContextual"/>
        </w:rPr>
        <w:t>tis su išankstiniu rašytiniu savo atstovo</w:t>
      </w:r>
      <w:r w:rsidRPr="00D55D64">
        <w:rPr>
          <w:rFonts w:eastAsia="Calibri"/>
          <w:kern w:val="2"/>
          <w:lang w:val="lt-LT"/>
          <w14:ligatures w14:val="standardContextual"/>
        </w:rPr>
        <w:t xml:space="preserve"> pagal įstatymą leidim</w:t>
      </w:r>
      <w:r w:rsidR="00E81078" w:rsidRPr="00D55D64">
        <w:rPr>
          <w:rFonts w:eastAsia="Calibri"/>
          <w:kern w:val="2"/>
          <w:lang w:val="lt-LT"/>
          <w14:ligatures w14:val="standardContextual"/>
        </w:rPr>
        <w:t>u</w:t>
      </w:r>
      <w:r w:rsidRPr="00D55D64">
        <w:rPr>
          <w:rFonts w:eastAsia="Calibri"/>
          <w:kern w:val="2"/>
          <w:lang w:val="lt-LT"/>
          <w14:ligatures w14:val="standardContextual"/>
        </w:rPr>
        <w:t xml:space="preserve"> gali </w:t>
      </w:r>
      <w:r w:rsidR="00E81078" w:rsidRPr="00D55D64">
        <w:rPr>
          <w:rFonts w:eastAsia="Calibri"/>
          <w:kern w:val="2"/>
          <w:lang w:val="lt-LT"/>
          <w14:ligatures w14:val="standardContextual"/>
        </w:rPr>
        <w:t>dalyvauti asociacijos</w:t>
      </w:r>
      <w:r w:rsidRPr="00D55D64">
        <w:rPr>
          <w:rFonts w:eastAsia="Calibri"/>
          <w:kern w:val="2"/>
          <w:lang w:val="lt-LT"/>
          <w14:ligatures w14:val="standardContextual"/>
        </w:rPr>
        <w:t xml:space="preserve"> steigime ir j</w:t>
      </w:r>
      <w:r w:rsidR="00E81078" w:rsidRPr="00D55D64">
        <w:rPr>
          <w:rFonts w:eastAsia="Calibri"/>
          <w:kern w:val="2"/>
          <w:lang w:val="lt-LT"/>
          <w14:ligatures w14:val="standardContextual"/>
        </w:rPr>
        <w:t>os</w:t>
      </w:r>
      <w:r w:rsidRPr="00D55D64">
        <w:rPr>
          <w:rFonts w:eastAsia="Calibri"/>
          <w:kern w:val="2"/>
          <w:lang w:val="lt-LT"/>
          <w14:ligatures w14:val="standardContextual"/>
        </w:rPr>
        <w:t xml:space="preserve"> valdyme, laikantis Civ</w:t>
      </w:r>
      <w:r w:rsidR="00E81078" w:rsidRPr="00D55D64">
        <w:rPr>
          <w:rFonts w:eastAsia="Calibri"/>
          <w:kern w:val="2"/>
          <w:lang w:val="lt-LT"/>
          <w14:ligatures w14:val="standardContextual"/>
        </w:rPr>
        <w:t>ilinio kodekso 1990 straipsnio</w:t>
      </w:r>
      <w:r w:rsidR="0044681F" w:rsidRPr="00D55D64">
        <w:rPr>
          <w:rStyle w:val="Puslapioinaosnuoroda"/>
          <w:rFonts w:eastAsia="Calibri"/>
          <w:kern w:val="2"/>
          <w:lang w:val="lt-LT"/>
          <w14:ligatures w14:val="standardContextual"/>
        </w:rPr>
        <w:footnoteReference w:id="23"/>
      </w:r>
      <w:r w:rsidR="00E81078" w:rsidRPr="00D55D64">
        <w:rPr>
          <w:rFonts w:eastAsia="Calibri"/>
          <w:kern w:val="2"/>
          <w:lang w:val="lt-LT"/>
          <w14:ligatures w14:val="standardContextual"/>
        </w:rPr>
        <w:t xml:space="preserve"> nuostatų.</w:t>
      </w:r>
      <w:r w:rsidR="00E81078" w:rsidRPr="00D55D64">
        <w:rPr>
          <w:lang w:val="lt-LT"/>
        </w:rPr>
        <w:t xml:space="preserve"> S</w:t>
      </w:r>
      <w:r w:rsidR="00E81078" w:rsidRPr="00D55D64">
        <w:rPr>
          <w:rFonts w:eastAsia="Calibri"/>
          <w:kern w:val="2"/>
          <w:lang w:val="lt-LT"/>
          <w14:ligatures w14:val="standardContextual"/>
        </w:rPr>
        <w:t>u išankstiniu rašytiniu savo atstovo pagal įstatymą leidimu</w:t>
      </w:r>
      <w:r w:rsidR="00E81078" w:rsidRPr="00D55D64">
        <w:rPr>
          <w:lang w:val="lt-LT"/>
        </w:rPr>
        <w:t xml:space="preserve"> toks nepilnametis gali atlikti visus asociacijos valdymui reikalingus veiksmus, išskyrus disponavimą turtu.</w:t>
      </w:r>
    </w:p>
    <w:p w:rsidR="00E81078" w:rsidRPr="00D55D64" w:rsidRDefault="00E81078" w:rsidP="00703701">
      <w:pPr>
        <w:ind w:firstLine="709"/>
        <w:jc w:val="both"/>
        <w:rPr>
          <w:lang w:val="lt-LT"/>
        </w:rPr>
      </w:pPr>
      <w:r w:rsidRPr="00D55D64">
        <w:rPr>
          <w:lang w:val="lt-LT"/>
        </w:rPr>
        <w:t>Pagal minėto straipsnio 3 dalį, 16 metų sulaukęs nepilnametis gali laisvai (be leidimo)</w:t>
      </w:r>
      <w:r w:rsidR="00AA6695" w:rsidRPr="00D55D64">
        <w:rPr>
          <w:lang w:val="lt-LT"/>
        </w:rPr>
        <w:t xml:space="preserve"> dalyvauti asociacijos steigime ir jos valdyme, laikantis C</w:t>
      </w:r>
      <w:r w:rsidR="00106E66">
        <w:rPr>
          <w:lang w:val="lt-LT"/>
        </w:rPr>
        <w:t>K</w:t>
      </w:r>
      <w:r w:rsidR="00AA6695" w:rsidRPr="00D55D64">
        <w:rPr>
          <w:lang w:val="lt-LT"/>
        </w:rPr>
        <w:t xml:space="preserve"> 1990 straipsnio nuostatų. Asociacija apie tokią nepilnamečio veiklą turi informuoti nepilnamečio atstovą pagal įstatymą. Jeigu atstovas pagal įstatymą neišreiškia prieštaravimo, 16 metų turintis nepilnametis savarankiškai vykdo asociacijos valdymui reikalingus veiksmus, išskyrus disponavimą turtu.</w:t>
      </w:r>
    </w:p>
    <w:p w:rsidR="00F42308" w:rsidRPr="00D55D64" w:rsidRDefault="00F42308" w:rsidP="0045449A">
      <w:pPr>
        <w:tabs>
          <w:tab w:val="left" w:pos="426"/>
        </w:tabs>
        <w:jc w:val="both"/>
        <w:rPr>
          <w:bCs/>
          <w:lang w:val="lt-LT"/>
        </w:rPr>
      </w:pPr>
    </w:p>
    <w:p w:rsidR="00D7744B" w:rsidRPr="00D55D64" w:rsidRDefault="00B00A78" w:rsidP="00F45952">
      <w:pPr>
        <w:tabs>
          <w:tab w:val="left" w:pos="426"/>
        </w:tabs>
        <w:jc w:val="both"/>
        <w:rPr>
          <w:bCs/>
          <w:lang w:val="lt-LT"/>
        </w:rPr>
      </w:pPr>
      <w:r w:rsidRPr="00D55D64">
        <w:rPr>
          <w:b/>
          <w:bCs/>
          <w:lang w:val="lt-LT"/>
        </w:rPr>
        <w:tab/>
      </w:r>
      <w:r w:rsidRPr="00D55D64">
        <w:rPr>
          <w:b/>
          <w:bCs/>
          <w:lang w:val="lt-LT"/>
        </w:rPr>
        <w:tab/>
        <w:t xml:space="preserve">Slovėnijos </w:t>
      </w:r>
      <w:r w:rsidR="00D7744B" w:rsidRPr="00D55D64">
        <w:rPr>
          <w:bCs/>
          <w:lang w:val="lt-LT"/>
        </w:rPr>
        <w:t>Asociacijų įstatymo</w:t>
      </w:r>
      <w:r w:rsidR="001E43AF" w:rsidRPr="00D55D64">
        <w:rPr>
          <w:rStyle w:val="Puslapioinaosnuoroda"/>
          <w:bCs/>
          <w:lang w:val="lt-LT"/>
        </w:rPr>
        <w:footnoteReference w:id="24"/>
      </w:r>
      <w:r w:rsidR="00D7744B" w:rsidRPr="00D55D64">
        <w:rPr>
          <w:bCs/>
          <w:lang w:val="lt-LT"/>
        </w:rPr>
        <w:t xml:space="preserve"> 5 straipsnyje nurodyta, kad asociacijos yra juridiniai asmenys, kuriems atstovauja jų </w:t>
      </w:r>
      <w:r w:rsidR="0008357E">
        <w:rPr>
          <w:bCs/>
          <w:lang w:val="lt-LT"/>
        </w:rPr>
        <w:t>įs</w:t>
      </w:r>
      <w:r w:rsidR="00D7744B" w:rsidRPr="00D55D64">
        <w:rPr>
          <w:bCs/>
          <w:lang w:val="lt-LT"/>
        </w:rPr>
        <w:t xml:space="preserve">tatuose nurodyti atstovai (slovėn. </w:t>
      </w:r>
      <w:r w:rsidR="00D7744B" w:rsidRPr="00D55D64">
        <w:rPr>
          <w:bCs/>
          <w:i/>
          <w:lang w:val="lt-LT"/>
        </w:rPr>
        <w:t>zastopnik društva</w:t>
      </w:r>
      <w:r w:rsidR="00D7744B" w:rsidRPr="00D55D64">
        <w:rPr>
          <w:bCs/>
          <w:lang w:val="lt-LT"/>
        </w:rPr>
        <w:t xml:space="preserve">). Tokiais atstovais (asociacija gali turėti vieną arba du atstovus) gali tapti tik </w:t>
      </w:r>
      <w:r w:rsidR="00FB30E4" w:rsidRPr="00D55D64">
        <w:rPr>
          <w:bCs/>
          <w:lang w:val="lt-LT"/>
        </w:rPr>
        <w:t xml:space="preserve">veiksnūs asmenys. Pažymėtina, kad tik veiksnūs asmenys gali steigti asociaciją (Asociacijų </w:t>
      </w:r>
      <w:r w:rsidR="001E43AF" w:rsidRPr="00D55D64">
        <w:rPr>
          <w:bCs/>
          <w:lang w:val="lt-LT"/>
        </w:rPr>
        <w:t xml:space="preserve">įstatymo 8 str.). Jeigu 7 metų neturintis asmuo tampa asociacijos nariu, jo atstovas pagal įstatymą vaiko vardu pasirašo prašymą dėl narystės asociacijoje. Asociacijos nariu tampant asmeniui, turinčiam nuo 7 iki 15 metų, reikalingas rašytinis jo atstovo pagal įstatymą sutikimas (Asociacijų įstatymo 11 str.). </w:t>
      </w:r>
    </w:p>
    <w:p w:rsidR="00D768C1" w:rsidRPr="00D55D64" w:rsidRDefault="00D768C1" w:rsidP="00F45952">
      <w:pPr>
        <w:tabs>
          <w:tab w:val="left" w:pos="426"/>
        </w:tabs>
        <w:jc w:val="both"/>
        <w:rPr>
          <w:bCs/>
          <w:lang w:val="lt-LT"/>
        </w:rPr>
      </w:pPr>
      <w:r w:rsidRPr="00D55D64">
        <w:rPr>
          <w:bCs/>
          <w:lang w:val="lt-LT"/>
        </w:rPr>
        <w:tab/>
      </w:r>
      <w:r w:rsidRPr="00D55D64">
        <w:rPr>
          <w:bCs/>
          <w:lang w:val="lt-LT"/>
        </w:rPr>
        <w:tab/>
        <w:t xml:space="preserve">Pažymėtina, kad Slovėnijoje 15 metų sulaukęs asmuo gali savo vardu sudaryti sandorius, tačiau tėvų leidimas reikalingas </w:t>
      </w:r>
      <w:r w:rsidR="007B3069" w:rsidRPr="00D55D64">
        <w:rPr>
          <w:bCs/>
          <w:lang w:val="lt-LT"/>
        </w:rPr>
        <w:t xml:space="preserve">tokio asmens </w:t>
      </w:r>
      <w:r w:rsidRPr="00D55D64">
        <w:rPr>
          <w:bCs/>
          <w:lang w:val="lt-LT"/>
        </w:rPr>
        <w:t xml:space="preserve">sandoriams, kurie </w:t>
      </w:r>
      <w:r w:rsidR="007B3069" w:rsidRPr="00D55D64">
        <w:rPr>
          <w:bCs/>
          <w:lang w:val="lt-LT"/>
        </w:rPr>
        <w:t>gali žymiai paveikti jo gyvenimą iki pilnametystės ar jos sulaukus (Šeimos kodekso</w:t>
      </w:r>
      <w:r w:rsidR="007B3069" w:rsidRPr="00D55D64">
        <w:rPr>
          <w:rStyle w:val="Puslapioinaosnuoroda"/>
          <w:bCs/>
          <w:lang w:val="lt-LT"/>
        </w:rPr>
        <w:footnoteReference w:id="25"/>
      </w:r>
      <w:r w:rsidR="007B3069" w:rsidRPr="00D55D64">
        <w:rPr>
          <w:bCs/>
          <w:lang w:val="lt-LT"/>
        </w:rPr>
        <w:t xml:space="preserve"> 146 str.).  </w:t>
      </w:r>
    </w:p>
    <w:p w:rsidR="00A84E40" w:rsidRPr="00D55D64" w:rsidRDefault="00A84E40" w:rsidP="0045449A">
      <w:pPr>
        <w:tabs>
          <w:tab w:val="left" w:pos="426"/>
        </w:tabs>
        <w:jc w:val="both"/>
        <w:rPr>
          <w:bCs/>
          <w:lang w:val="lt-LT"/>
        </w:rPr>
      </w:pPr>
    </w:p>
    <w:p w:rsidR="001E3F7B" w:rsidRPr="00D55D64" w:rsidRDefault="001E3F7B" w:rsidP="00675184">
      <w:pPr>
        <w:tabs>
          <w:tab w:val="left" w:pos="426"/>
        </w:tabs>
        <w:jc w:val="both"/>
        <w:rPr>
          <w:bCs/>
          <w:lang w:val="lt-LT"/>
        </w:rPr>
      </w:pPr>
      <w:r w:rsidRPr="00D55D64">
        <w:rPr>
          <w:bCs/>
          <w:lang w:val="lt-LT"/>
        </w:rPr>
        <w:tab/>
      </w:r>
      <w:r w:rsidRPr="00D55D64">
        <w:rPr>
          <w:bCs/>
          <w:lang w:val="lt-LT"/>
        </w:rPr>
        <w:tab/>
        <w:t xml:space="preserve">Pagal </w:t>
      </w:r>
      <w:r w:rsidR="00B00A78" w:rsidRPr="00D55D64">
        <w:rPr>
          <w:b/>
          <w:bCs/>
          <w:lang w:val="lt-LT"/>
        </w:rPr>
        <w:t xml:space="preserve">Suomijos </w:t>
      </w:r>
      <w:r w:rsidRPr="00D55D64">
        <w:rPr>
          <w:bCs/>
          <w:lang w:val="lt-LT"/>
        </w:rPr>
        <w:t>Asociacijų įstatymo</w:t>
      </w:r>
      <w:r w:rsidR="008F5E09" w:rsidRPr="00D55D64">
        <w:rPr>
          <w:rStyle w:val="Puslapioinaosnuoroda"/>
          <w:bCs/>
          <w:lang w:val="lt-LT"/>
        </w:rPr>
        <w:footnoteReference w:id="26"/>
      </w:r>
      <w:r w:rsidRPr="00D55D64">
        <w:rPr>
          <w:bCs/>
          <w:lang w:val="lt-LT"/>
        </w:rPr>
        <w:t xml:space="preserve"> 35 straipsnį, asociacija privalo turėti vykdomąjį komitetą, sudarytą bent iš trijų narių, kuris užtikrina asociacij</w:t>
      </w:r>
      <w:r w:rsidR="008F5E09" w:rsidRPr="00D55D64">
        <w:rPr>
          <w:bCs/>
          <w:lang w:val="lt-LT"/>
        </w:rPr>
        <w:t>os</w:t>
      </w:r>
      <w:r w:rsidRPr="00D55D64">
        <w:rPr>
          <w:bCs/>
          <w:lang w:val="lt-LT"/>
        </w:rPr>
        <w:t xml:space="preserve"> veik</w:t>
      </w:r>
      <w:r w:rsidR="008F5E09" w:rsidRPr="00D55D64">
        <w:rPr>
          <w:bCs/>
          <w:lang w:val="lt-LT"/>
        </w:rPr>
        <w:t>imą</w:t>
      </w:r>
      <w:r w:rsidRPr="00D55D64">
        <w:rPr>
          <w:bCs/>
          <w:lang w:val="lt-LT"/>
        </w:rPr>
        <w:t xml:space="preserve"> pagal įstatymų reikalav</w:t>
      </w:r>
      <w:r w:rsidR="008F5E09" w:rsidRPr="00D55D64">
        <w:rPr>
          <w:bCs/>
          <w:lang w:val="lt-LT"/>
        </w:rPr>
        <w:t>i</w:t>
      </w:r>
      <w:r w:rsidRPr="00D55D64">
        <w:rPr>
          <w:bCs/>
          <w:lang w:val="lt-LT"/>
        </w:rPr>
        <w:t>mus ir asociacijos vidaus taisykles bei atstovauja asociacijai</w:t>
      </w:r>
      <w:r w:rsidR="008F5E09" w:rsidRPr="00D55D64">
        <w:rPr>
          <w:bCs/>
          <w:lang w:val="lt-LT"/>
        </w:rPr>
        <w:t xml:space="preserve">. Vykdomasis komitetas turi turėti pirmininką. Pirmininku negali būti </w:t>
      </w:r>
      <w:r w:rsidR="00F0275D">
        <w:rPr>
          <w:bCs/>
          <w:lang w:val="lt-LT"/>
        </w:rPr>
        <w:t>visiško</w:t>
      </w:r>
      <w:r w:rsidR="008F5E09" w:rsidRPr="00D55D64">
        <w:rPr>
          <w:bCs/>
          <w:lang w:val="lt-LT"/>
        </w:rPr>
        <w:t xml:space="preserve"> veiksnumo </w:t>
      </w:r>
      <w:r w:rsidR="00F0275D">
        <w:rPr>
          <w:bCs/>
          <w:lang w:val="lt-LT"/>
        </w:rPr>
        <w:t xml:space="preserve">neturintis </w:t>
      </w:r>
      <w:r w:rsidR="008F5E09" w:rsidRPr="00D55D64">
        <w:rPr>
          <w:bCs/>
          <w:lang w:val="lt-LT"/>
        </w:rPr>
        <w:t xml:space="preserve">asmuo. Kiti vykdomojo komiteto nariai turi būti bent 15 metų sulaukę asmenys. </w:t>
      </w:r>
      <w:r w:rsidRPr="00D55D64">
        <w:rPr>
          <w:bCs/>
          <w:lang w:val="lt-LT"/>
        </w:rPr>
        <w:t xml:space="preserve"> </w:t>
      </w:r>
      <w:r w:rsidR="008F5E09" w:rsidRPr="00D55D64">
        <w:rPr>
          <w:bCs/>
          <w:lang w:val="lt-LT"/>
        </w:rPr>
        <w:t>Pažymėtina, kad asociacijos steigėjais gali būti tik 15 metų turintys asmenys (Asociacijų įstatymo 7 str.), tik 1</w:t>
      </w:r>
      <w:r w:rsidR="003E4029" w:rsidRPr="00D55D64">
        <w:rPr>
          <w:bCs/>
          <w:lang w:val="lt-LT"/>
        </w:rPr>
        <w:t xml:space="preserve">5 metų turintiems nariams (jei kitaip nenumato asociacijos </w:t>
      </w:r>
      <w:r w:rsidR="0012188C">
        <w:rPr>
          <w:bCs/>
          <w:lang w:val="lt-LT"/>
        </w:rPr>
        <w:t>į</w:t>
      </w:r>
      <w:r w:rsidR="003E4029" w:rsidRPr="00D55D64">
        <w:rPr>
          <w:bCs/>
          <w:lang w:val="lt-LT"/>
        </w:rPr>
        <w:t xml:space="preserve">statai) garantuojama teisė balsuoti asociacijos veiklos klausimais. </w:t>
      </w:r>
      <w:r w:rsidR="008F5E09" w:rsidRPr="00D55D64">
        <w:rPr>
          <w:bCs/>
          <w:lang w:val="lt-LT"/>
        </w:rPr>
        <w:t xml:space="preserve"> </w:t>
      </w:r>
    </w:p>
    <w:p w:rsidR="000551CA" w:rsidRPr="00D55D64" w:rsidRDefault="000551CA" w:rsidP="00675184">
      <w:pPr>
        <w:tabs>
          <w:tab w:val="left" w:pos="426"/>
        </w:tabs>
        <w:jc w:val="both"/>
        <w:rPr>
          <w:b/>
          <w:bCs/>
          <w:lang w:val="lt-LT"/>
        </w:rPr>
      </w:pPr>
      <w:r w:rsidRPr="00D55D64">
        <w:rPr>
          <w:b/>
          <w:bCs/>
          <w:lang w:val="lt-LT"/>
        </w:rPr>
        <w:tab/>
      </w:r>
      <w:r w:rsidRPr="00D55D64">
        <w:rPr>
          <w:b/>
          <w:bCs/>
          <w:lang w:val="lt-LT"/>
        </w:rPr>
        <w:tab/>
      </w:r>
      <w:r w:rsidR="00A914A6" w:rsidRPr="00D55D64">
        <w:rPr>
          <w:b/>
          <w:bCs/>
          <w:lang w:val="lt-LT"/>
        </w:rPr>
        <w:tab/>
      </w:r>
      <w:r w:rsidR="00A914A6" w:rsidRPr="00D55D64">
        <w:rPr>
          <w:b/>
          <w:bCs/>
          <w:lang w:val="lt-LT"/>
        </w:rPr>
        <w:tab/>
      </w:r>
    </w:p>
    <w:p w:rsidR="0011642F" w:rsidRPr="00D55D64" w:rsidRDefault="00971C23" w:rsidP="0045449A">
      <w:pPr>
        <w:tabs>
          <w:tab w:val="left" w:pos="426"/>
        </w:tabs>
        <w:jc w:val="both"/>
        <w:rPr>
          <w:bCs/>
          <w:lang w:val="lt-LT"/>
        </w:rPr>
      </w:pPr>
      <w:r w:rsidRPr="00D55D64">
        <w:rPr>
          <w:bCs/>
          <w:lang w:val="lt-LT"/>
        </w:rPr>
        <w:tab/>
      </w:r>
      <w:r w:rsidRPr="00D55D64">
        <w:rPr>
          <w:bCs/>
          <w:lang w:val="lt-LT"/>
        </w:rPr>
        <w:tab/>
        <w:t xml:space="preserve">Pagal </w:t>
      </w:r>
      <w:r w:rsidR="00B00A78" w:rsidRPr="00D55D64">
        <w:rPr>
          <w:b/>
          <w:bCs/>
          <w:lang w:val="lt-LT"/>
        </w:rPr>
        <w:t>Vokietijos</w:t>
      </w:r>
      <w:r w:rsidR="00B00A78" w:rsidRPr="00D55D64">
        <w:rPr>
          <w:bCs/>
          <w:lang w:val="lt-LT"/>
        </w:rPr>
        <w:t xml:space="preserve"> </w:t>
      </w:r>
      <w:r w:rsidRPr="00D55D64">
        <w:rPr>
          <w:bCs/>
          <w:lang w:val="lt-LT"/>
        </w:rPr>
        <w:t>Civilinio kodekso</w:t>
      </w:r>
      <w:r w:rsidRPr="00D55D64">
        <w:rPr>
          <w:rStyle w:val="Puslapioinaosnuoroda"/>
          <w:bCs/>
          <w:lang w:val="lt-LT"/>
        </w:rPr>
        <w:footnoteReference w:id="27"/>
      </w:r>
      <w:r w:rsidRPr="00D55D64">
        <w:rPr>
          <w:bCs/>
          <w:lang w:val="lt-LT"/>
        </w:rPr>
        <w:t xml:space="preserve"> 104 straipsnį, asmuo, neturintis 7 metų, yra neveiksnus. Sulaukus 7 metų, įgyjamas dalinis veiksnumas (CK 106 str.), kuris trunka iki asmeniui sukanka 18 metų, </w:t>
      </w:r>
      <w:r w:rsidR="00DC7153">
        <w:rPr>
          <w:bCs/>
          <w:lang w:val="lt-LT"/>
        </w:rPr>
        <w:t xml:space="preserve">tai yra, iki momento, kai asmuo </w:t>
      </w:r>
      <w:r w:rsidRPr="00D55D64">
        <w:rPr>
          <w:bCs/>
          <w:lang w:val="lt-LT"/>
        </w:rPr>
        <w:t xml:space="preserve">tampa visiškai veiksniu. </w:t>
      </w:r>
      <w:r w:rsidR="0011642F" w:rsidRPr="00D55D64">
        <w:rPr>
          <w:bCs/>
          <w:lang w:val="lt-LT"/>
        </w:rPr>
        <w:t xml:space="preserve">Dalinio veiksnumo laikotarpiu nepilnamečio valios išreiškimui, jeigu jis nėra susijęs vien tik su naudos nepilnamečiui gavimu, reikalingas atstovo pagal įstatymą sutikimas (CK 107 str.). </w:t>
      </w:r>
    </w:p>
    <w:p w:rsidR="0011642F" w:rsidRPr="00D55D64" w:rsidRDefault="0011642F" w:rsidP="0045449A">
      <w:pPr>
        <w:tabs>
          <w:tab w:val="left" w:pos="426"/>
        </w:tabs>
        <w:jc w:val="both"/>
        <w:rPr>
          <w:bCs/>
          <w:lang w:val="lt-LT"/>
        </w:rPr>
      </w:pPr>
      <w:r w:rsidRPr="00D55D64">
        <w:rPr>
          <w:bCs/>
          <w:lang w:val="lt-LT"/>
        </w:rPr>
        <w:tab/>
      </w:r>
      <w:r w:rsidRPr="00D55D64">
        <w:rPr>
          <w:bCs/>
          <w:lang w:val="lt-LT"/>
        </w:rPr>
        <w:tab/>
        <w:t xml:space="preserve">Šios CK nuostatos </w:t>
      </w:r>
      <w:r w:rsidR="002B7C97" w:rsidRPr="00D55D64">
        <w:rPr>
          <w:bCs/>
          <w:lang w:val="lt-LT"/>
        </w:rPr>
        <w:t xml:space="preserve">apibrėžia </w:t>
      </w:r>
      <w:r w:rsidRPr="00D55D64">
        <w:rPr>
          <w:bCs/>
          <w:lang w:val="lt-LT"/>
        </w:rPr>
        <w:t>ir nepilnamečių</w:t>
      </w:r>
      <w:r w:rsidR="002B7C97" w:rsidRPr="00D55D64">
        <w:rPr>
          <w:lang w:val="lt-LT"/>
        </w:rPr>
        <w:t xml:space="preserve"> </w:t>
      </w:r>
      <w:r w:rsidR="002B7C97" w:rsidRPr="00D55D64">
        <w:rPr>
          <w:bCs/>
          <w:lang w:val="lt-LT"/>
        </w:rPr>
        <w:t>galimybes</w:t>
      </w:r>
      <w:r w:rsidRPr="00D55D64">
        <w:rPr>
          <w:bCs/>
          <w:lang w:val="lt-LT"/>
        </w:rPr>
        <w:t xml:space="preserve"> </w:t>
      </w:r>
      <w:r w:rsidR="002B7C97" w:rsidRPr="00D55D64">
        <w:rPr>
          <w:bCs/>
          <w:lang w:val="lt-LT"/>
        </w:rPr>
        <w:t>įgyti asociacijų valdymo organų narių statusą</w:t>
      </w:r>
      <w:r w:rsidR="0023269C" w:rsidRPr="00D55D64">
        <w:rPr>
          <w:bCs/>
          <w:lang w:val="lt-LT"/>
        </w:rPr>
        <w:t xml:space="preserve">. Dalinį veiksnumą turintys asmenys gali tapti tokių organų nariais, kadangi pagal įstatymą pripažįstama jų galimybė išreikšti savo valią.  Vis dėlto, kadangi įgyjant asociacijos valdymo organo nario statusą įgyjamos ne tik naujos teisės, bet ir pareigos (t.y., toks statusas nepilnamečiui </w:t>
      </w:r>
      <w:r w:rsidR="00A32CBE" w:rsidRPr="00D55D64">
        <w:rPr>
          <w:bCs/>
          <w:lang w:val="lt-LT"/>
        </w:rPr>
        <w:t xml:space="preserve">teisiškai </w:t>
      </w:r>
      <w:r w:rsidR="0023269C" w:rsidRPr="00D55D64">
        <w:rPr>
          <w:bCs/>
          <w:lang w:val="lt-LT"/>
        </w:rPr>
        <w:t xml:space="preserve">nėra vien tik naudingas), nepilnamečio tapimui valdymo organo nariu reikalingas jo atstovo pagal įstatymą sutikimas. </w:t>
      </w:r>
      <w:r w:rsidR="00BF5768" w:rsidRPr="00D55D64">
        <w:rPr>
          <w:bCs/>
          <w:lang w:val="lt-LT"/>
        </w:rPr>
        <w:t xml:space="preserve">Kad būtų pašalinti visi neaiškumai dėl nepilnamečio įgaliojimų asociacijos valdymo organe, asociacija </w:t>
      </w:r>
      <w:r w:rsidR="002B7C97" w:rsidRPr="00D55D64">
        <w:rPr>
          <w:bCs/>
          <w:lang w:val="lt-LT"/>
        </w:rPr>
        <w:t xml:space="preserve">(jos valdyba) </w:t>
      </w:r>
      <w:r w:rsidR="00BF5768" w:rsidRPr="00D55D64">
        <w:rPr>
          <w:bCs/>
          <w:lang w:val="lt-LT"/>
        </w:rPr>
        <w:t>gali pareikalauti, kad nepilnamečio atstovas pagal įstatymą oficialiai deklaruotų savo sutikimą ar nesutikimą. Pagal CK 108 straipsnį,  jis tai turi padaryti per dvi savaites nuo tokio reikalavimo gavimo, o jei per šį terminą sutikimas nėra deklaruojamas, laikoma, kad sutikimas neduotas. Nepilnametis tokiu atveju, nors ir išrinktas, negali tapti</w:t>
      </w:r>
      <w:r w:rsidR="00757E09" w:rsidRPr="00D55D64">
        <w:rPr>
          <w:bCs/>
          <w:lang w:val="lt-LT"/>
        </w:rPr>
        <w:t xml:space="preserve"> asociacijos</w:t>
      </w:r>
      <w:r w:rsidR="00BF5768" w:rsidRPr="00D55D64">
        <w:rPr>
          <w:bCs/>
          <w:lang w:val="lt-LT"/>
        </w:rPr>
        <w:t xml:space="preserve"> valdymo organo nariu</w:t>
      </w:r>
      <w:r w:rsidR="00BF5768" w:rsidRPr="00D55D64">
        <w:rPr>
          <w:rStyle w:val="Puslapioinaosnuoroda"/>
          <w:bCs/>
          <w:lang w:val="lt-LT"/>
        </w:rPr>
        <w:footnoteReference w:id="28"/>
      </w:r>
      <w:r w:rsidR="00BF5768" w:rsidRPr="00D55D64">
        <w:rPr>
          <w:bCs/>
          <w:lang w:val="lt-LT"/>
        </w:rPr>
        <w:t xml:space="preserve">. </w:t>
      </w:r>
    </w:p>
    <w:p w:rsidR="00BF5768" w:rsidRPr="00D55D64" w:rsidRDefault="00BF5768" w:rsidP="0045449A">
      <w:pPr>
        <w:tabs>
          <w:tab w:val="left" w:pos="426"/>
        </w:tabs>
        <w:jc w:val="both"/>
        <w:rPr>
          <w:bCs/>
          <w:lang w:val="lt-LT"/>
        </w:rPr>
      </w:pPr>
      <w:r w:rsidRPr="00D55D64">
        <w:rPr>
          <w:bCs/>
          <w:lang w:val="lt-LT"/>
        </w:rPr>
        <w:tab/>
      </w:r>
      <w:r w:rsidRPr="00D55D64">
        <w:rPr>
          <w:bCs/>
          <w:lang w:val="lt-LT"/>
        </w:rPr>
        <w:tab/>
        <w:t xml:space="preserve">Asociacijos </w:t>
      </w:r>
      <w:r w:rsidR="00757E09" w:rsidRPr="00D55D64">
        <w:rPr>
          <w:bCs/>
          <w:lang w:val="lt-LT"/>
        </w:rPr>
        <w:t>gali išvengti sudėtingų situa</w:t>
      </w:r>
      <w:r w:rsidR="002B7C97" w:rsidRPr="00D55D64">
        <w:rPr>
          <w:bCs/>
          <w:lang w:val="lt-LT"/>
        </w:rPr>
        <w:t xml:space="preserve">cijų, susijusių su jų valdymo organų narių veiksnumu, </w:t>
      </w:r>
      <w:r w:rsidR="00B45CCA" w:rsidRPr="00D55D64">
        <w:rPr>
          <w:bCs/>
          <w:lang w:val="lt-LT"/>
        </w:rPr>
        <w:t xml:space="preserve">savo </w:t>
      </w:r>
      <w:r w:rsidR="0012188C">
        <w:rPr>
          <w:bCs/>
          <w:lang w:val="lt-LT"/>
        </w:rPr>
        <w:t>į</w:t>
      </w:r>
      <w:r w:rsidR="00B45CCA" w:rsidRPr="00D55D64">
        <w:rPr>
          <w:bCs/>
          <w:lang w:val="lt-LT"/>
        </w:rPr>
        <w:t xml:space="preserve">statuose numatydamos, kad jais gali tapti tik pilnamečiai asmenys. Kai kurie ekspertai rekomenduoja asociacijoms </w:t>
      </w:r>
      <w:r w:rsidR="0012188C">
        <w:rPr>
          <w:bCs/>
          <w:lang w:val="lt-LT"/>
        </w:rPr>
        <w:t>į</w:t>
      </w:r>
      <w:r w:rsidR="00B45CCA" w:rsidRPr="00D55D64">
        <w:rPr>
          <w:bCs/>
          <w:lang w:val="lt-LT"/>
        </w:rPr>
        <w:t>tatuose įtvirtinti, kad į valdymo organus gali būti renkami ne jaunesni kaip 16 metų nariai</w:t>
      </w:r>
      <w:r w:rsidR="00B45CCA" w:rsidRPr="00D55D64">
        <w:rPr>
          <w:rStyle w:val="Puslapioinaosnuoroda"/>
          <w:bCs/>
          <w:lang w:val="lt-LT"/>
        </w:rPr>
        <w:footnoteReference w:id="29"/>
      </w:r>
      <w:r w:rsidR="00B45CCA" w:rsidRPr="00D55D64">
        <w:rPr>
          <w:bCs/>
          <w:lang w:val="lt-LT"/>
        </w:rPr>
        <w:t xml:space="preserve">. </w:t>
      </w:r>
    </w:p>
    <w:p w:rsidR="00F414B4" w:rsidRDefault="00F414B4" w:rsidP="00F414B4">
      <w:pPr>
        <w:tabs>
          <w:tab w:val="left" w:pos="426"/>
        </w:tabs>
        <w:jc w:val="both"/>
        <w:rPr>
          <w:bCs/>
          <w:lang w:val="lt-LT"/>
        </w:rPr>
      </w:pPr>
    </w:p>
    <w:p w:rsidR="00DF626D" w:rsidRDefault="00DF626D" w:rsidP="0045449A">
      <w:pPr>
        <w:tabs>
          <w:tab w:val="left" w:pos="426"/>
        </w:tabs>
        <w:jc w:val="both"/>
        <w:rPr>
          <w:b/>
          <w:bCs/>
          <w:i/>
          <w:lang w:val="lt-LT"/>
        </w:rPr>
      </w:pPr>
    </w:p>
    <w:p w:rsidR="00490D1E" w:rsidRPr="00D55D64" w:rsidRDefault="00E411F4" w:rsidP="0045449A">
      <w:pPr>
        <w:tabs>
          <w:tab w:val="left" w:pos="426"/>
        </w:tabs>
        <w:jc w:val="both"/>
        <w:rPr>
          <w:b/>
          <w:bCs/>
          <w:i/>
          <w:lang w:val="lt-LT"/>
        </w:rPr>
      </w:pPr>
      <w:r>
        <w:rPr>
          <w:b/>
          <w:bCs/>
          <w:i/>
          <w:lang w:val="lt-LT"/>
        </w:rPr>
        <w:tab/>
      </w:r>
      <w:r>
        <w:rPr>
          <w:b/>
          <w:bCs/>
          <w:i/>
          <w:lang w:val="lt-LT"/>
        </w:rPr>
        <w:tab/>
      </w:r>
      <w:r w:rsidR="00490D1E" w:rsidRPr="00D55D64">
        <w:rPr>
          <w:b/>
          <w:bCs/>
          <w:i/>
          <w:lang w:val="lt-LT"/>
        </w:rPr>
        <w:t>2. Nepilnamečių emancipa</w:t>
      </w:r>
      <w:r w:rsidR="00086092">
        <w:rPr>
          <w:b/>
          <w:bCs/>
          <w:i/>
          <w:lang w:val="lt-LT"/>
        </w:rPr>
        <w:t>cija</w:t>
      </w:r>
    </w:p>
    <w:p w:rsidR="00490D1E" w:rsidRPr="00D55D64" w:rsidRDefault="00490D1E" w:rsidP="0045449A">
      <w:pPr>
        <w:tabs>
          <w:tab w:val="left" w:pos="426"/>
        </w:tabs>
        <w:jc w:val="both"/>
        <w:rPr>
          <w:bCs/>
          <w:lang w:val="lt-LT"/>
        </w:rPr>
      </w:pPr>
    </w:p>
    <w:p w:rsidR="0024506E" w:rsidRPr="00D55D64" w:rsidRDefault="0024506E" w:rsidP="0024506E">
      <w:pPr>
        <w:jc w:val="both"/>
        <w:rPr>
          <w:rFonts w:eastAsia="Calibri"/>
          <w:bCs/>
          <w:kern w:val="2"/>
          <w:lang w:val="lt-LT"/>
          <w14:ligatures w14:val="standardContextual"/>
        </w:rPr>
      </w:pPr>
      <w:r w:rsidRPr="00D55D64">
        <w:rPr>
          <w:rFonts w:eastAsia="Calibri"/>
          <w:bCs/>
          <w:kern w:val="2"/>
          <w:lang w:val="lt-LT"/>
          <w14:ligatures w14:val="standardContextual"/>
        </w:rPr>
        <w:tab/>
      </w:r>
      <w:r w:rsidR="00971162" w:rsidRPr="00D55D64">
        <w:rPr>
          <w:rFonts w:eastAsia="Calibri"/>
          <w:b/>
          <w:bCs/>
          <w:kern w:val="2"/>
          <w:lang w:val="lt-LT"/>
          <w14:ligatures w14:val="standardContextual"/>
        </w:rPr>
        <w:t>Belgijos</w:t>
      </w:r>
      <w:r w:rsidR="00971162" w:rsidRPr="00D55D64">
        <w:rPr>
          <w:rFonts w:eastAsia="Calibri"/>
          <w:bCs/>
          <w:kern w:val="2"/>
          <w:lang w:val="lt-LT"/>
          <w14:ligatures w14:val="standardContextual"/>
        </w:rPr>
        <w:t xml:space="preserve"> </w:t>
      </w:r>
      <w:r w:rsidRPr="00D55D64">
        <w:rPr>
          <w:rFonts w:eastAsia="Calibri"/>
          <w:bCs/>
          <w:kern w:val="2"/>
          <w:lang w:val="lt-LT"/>
          <w14:ligatures w14:val="standardContextual"/>
        </w:rPr>
        <w:t>Civilinio kodekso</w:t>
      </w:r>
      <w:r w:rsidRPr="00D55D64">
        <w:rPr>
          <w:rFonts w:eastAsia="Calibri"/>
          <w:bCs/>
          <w:kern w:val="2"/>
          <w:vertAlign w:val="superscript"/>
          <w:lang w:val="lt-LT"/>
          <w14:ligatures w14:val="standardContextual"/>
        </w:rPr>
        <w:footnoteReference w:id="30"/>
      </w:r>
      <w:r w:rsidRPr="00D55D64">
        <w:rPr>
          <w:rFonts w:eastAsia="Calibri"/>
          <w:bCs/>
          <w:kern w:val="2"/>
          <w:lang w:val="lt-LT"/>
          <w14:ligatures w14:val="standardContextual"/>
        </w:rPr>
        <w:t xml:space="preserve"> 488 straipsnyje nurodyta, kad pilnametystė fiksuojama sulaukus 18 metų, o tokio amžiaus asmuo gali atlikti visus veiksmus civiliniame gyvenime. </w:t>
      </w:r>
    </w:p>
    <w:p w:rsidR="0024506E" w:rsidRPr="00D55D64" w:rsidRDefault="0024506E" w:rsidP="0024506E">
      <w:pPr>
        <w:jc w:val="both"/>
        <w:rPr>
          <w:rFonts w:eastAsia="Calibri"/>
          <w:bCs/>
          <w:kern w:val="2"/>
          <w:lang w:val="lt-LT"/>
          <w14:ligatures w14:val="standardContextual"/>
        </w:rPr>
      </w:pPr>
      <w:r w:rsidRPr="00D55D64">
        <w:rPr>
          <w:rFonts w:eastAsia="Calibri"/>
          <w:bCs/>
          <w:kern w:val="2"/>
          <w:lang w:val="lt-LT"/>
          <w14:ligatures w14:val="standardContextual"/>
        </w:rPr>
        <w:tab/>
        <w:t>18 metų neturintis asmuo gali būti emancipuotas, jeigu:</w:t>
      </w:r>
    </w:p>
    <w:p w:rsidR="0024506E" w:rsidRPr="00D55D64" w:rsidRDefault="0024506E" w:rsidP="0024506E">
      <w:pPr>
        <w:jc w:val="both"/>
        <w:rPr>
          <w:rFonts w:eastAsia="Calibri"/>
          <w:bCs/>
          <w:kern w:val="2"/>
          <w:lang w:val="lt-LT"/>
          <w14:ligatures w14:val="standardContextual"/>
        </w:rPr>
      </w:pPr>
      <w:r w:rsidRPr="00D55D64">
        <w:rPr>
          <w:rFonts w:eastAsia="Calibri"/>
          <w:bCs/>
          <w:kern w:val="2"/>
          <w:lang w:val="lt-LT"/>
          <w14:ligatures w14:val="standardContextual"/>
        </w:rPr>
        <w:tab/>
        <w:t>- susituokia;</w:t>
      </w:r>
    </w:p>
    <w:p w:rsidR="0024506E" w:rsidRPr="00D55D64" w:rsidRDefault="0024506E" w:rsidP="0024506E">
      <w:pPr>
        <w:jc w:val="both"/>
        <w:rPr>
          <w:rFonts w:eastAsia="Calibri"/>
          <w:bCs/>
          <w:kern w:val="2"/>
          <w:lang w:val="lt-LT"/>
          <w14:ligatures w14:val="standardContextual"/>
        </w:rPr>
      </w:pPr>
      <w:r w:rsidRPr="00D55D64">
        <w:rPr>
          <w:rFonts w:eastAsia="Calibri"/>
          <w:bCs/>
          <w:kern w:val="2"/>
          <w:lang w:val="lt-LT"/>
          <w14:ligatures w14:val="standardContextual"/>
        </w:rPr>
        <w:tab/>
        <w:t xml:space="preserve">- teismas priima sprendimą dėl emancipacijos. </w:t>
      </w:r>
    </w:p>
    <w:p w:rsidR="0024506E" w:rsidRPr="00D55D64" w:rsidRDefault="0024506E" w:rsidP="0024506E">
      <w:pPr>
        <w:jc w:val="both"/>
        <w:rPr>
          <w:rFonts w:eastAsia="Calibri"/>
          <w:bCs/>
          <w:kern w:val="2"/>
          <w:lang w:val="lt-LT"/>
          <w14:ligatures w14:val="standardContextual"/>
        </w:rPr>
      </w:pPr>
      <w:r w:rsidRPr="00D55D64">
        <w:rPr>
          <w:rFonts w:eastAsia="Calibri"/>
          <w:bCs/>
          <w:kern w:val="2"/>
          <w:lang w:val="lt-LT"/>
          <w14:ligatures w14:val="standardContextual"/>
        </w:rPr>
        <w:tab/>
        <w:t xml:space="preserve">Santuokos sudarymo atveju nepilnametis laikomas emancipuotu automatiškai (CK 476 str.). Nepilnamečio santuoka galima gavus šeimos teismo leidimą, kuris išduodamas tik esant svarbių motyvų (CK 145 str.).  </w:t>
      </w:r>
    </w:p>
    <w:p w:rsidR="0024506E" w:rsidRPr="00D55D64" w:rsidRDefault="0024506E" w:rsidP="0024506E">
      <w:pPr>
        <w:jc w:val="both"/>
        <w:rPr>
          <w:rFonts w:eastAsia="Calibri"/>
          <w:bCs/>
          <w:kern w:val="2"/>
          <w:lang w:val="lt-LT"/>
          <w14:ligatures w14:val="standardContextual"/>
        </w:rPr>
      </w:pPr>
      <w:r w:rsidRPr="00D55D64">
        <w:rPr>
          <w:rFonts w:eastAsia="Calibri"/>
          <w:bCs/>
          <w:kern w:val="2"/>
          <w:lang w:val="lt-LT"/>
          <w14:ligatures w14:val="standardContextual"/>
        </w:rPr>
        <w:tab/>
      </w:r>
      <w:r w:rsidR="008535E3">
        <w:rPr>
          <w:rFonts w:eastAsia="Calibri"/>
          <w:bCs/>
          <w:kern w:val="2"/>
          <w:lang w:val="lt-LT"/>
          <w14:ligatures w14:val="standardContextual"/>
        </w:rPr>
        <w:t>Kitais atvejais š</w:t>
      </w:r>
      <w:r w:rsidRPr="00D55D64">
        <w:rPr>
          <w:rFonts w:eastAsia="Calibri"/>
          <w:bCs/>
          <w:kern w:val="2"/>
          <w:lang w:val="lt-LT"/>
          <w14:ligatures w14:val="standardContextual"/>
        </w:rPr>
        <w:t>eimos teismas gali emancipuoti 15 metų turintį asmenį, jeigu to prašo jo tėvai, globėjas ar prokuroras. Pažymėtina, kad nepilnamečio emancipacija nesuteikia teisės savarankiškai atlikti visus veiksmus civiliniame gyvenime. Pavyzdžiui, emancipuotas nepilnametis negali be teisėjo leidimo parduoti nekilnojamojo turto arba skolintinis pinigų (CK 483–484 str.). Pilnametis sutuoktinis yra nepilnamečio sutuoktinio kuratorius</w:t>
      </w:r>
      <w:r w:rsidR="002001DA">
        <w:rPr>
          <w:rFonts w:eastAsia="Calibri"/>
          <w:bCs/>
          <w:kern w:val="2"/>
          <w:lang w:val="lt-LT"/>
          <w14:ligatures w14:val="standardContextual"/>
        </w:rPr>
        <w:t xml:space="preserve"> (pranc. </w:t>
      </w:r>
      <w:r w:rsidR="002001DA" w:rsidRPr="002001DA">
        <w:rPr>
          <w:rFonts w:eastAsia="Calibri"/>
          <w:bCs/>
          <w:i/>
          <w:kern w:val="2"/>
          <w:lang w:val="lt-LT"/>
          <w14:ligatures w14:val="standardContextual"/>
        </w:rPr>
        <w:t>curateur</w:t>
      </w:r>
      <w:r w:rsidR="002001DA">
        <w:rPr>
          <w:rFonts w:eastAsia="Calibri"/>
          <w:bCs/>
          <w:kern w:val="2"/>
          <w:lang w:val="lt-LT"/>
          <w14:ligatures w14:val="standardContextual"/>
        </w:rPr>
        <w:t xml:space="preserve">), </w:t>
      </w:r>
      <w:r w:rsidRPr="00D55D64">
        <w:rPr>
          <w:rFonts w:eastAsia="Calibri"/>
          <w:bCs/>
          <w:kern w:val="2"/>
          <w:lang w:val="lt-LT"/>
          <w14:ligatures w14:val="standardContextual"/>
        </w:rPr>
        <w:t xml:space="preserve">o jei abu sutuoktiniai yra nepilnamečiai – kuratorių paskiria šeimos teismas (CK 476, 480 str.). </w:t>
      </w:r>
    </w:p>
    <w:p w:rsidR="0024506E" w:rsidRPr="00D55D64" w:rsidRDefault="0024506E" w:rsidP="0024506E">
      <w:pPr>
        <w:jc w:val="both"/>
        <w:rPr>
          <w:rFonts w:eastAsia="Calibri"/>
          <w:bCs/>
          <w:kern w:val="2"/>
          <w:lang w:val="lt-LT"/>
          <w14:ligatures w14:val="standardContextual"/>
        </w:rPr>
      </w:pPr>
    </w:p>
    <w:p w:rsidR="0024506E" w:rsidRPr="00D55D64" w:rsidRDefault="00971162" w:rsidP="00971162">
      <w:pPr>
        <w:ind w:firstLine="720"/>
        <w:jc w:val="both"/>
        <w:rPr>
          <w:bCs/>
          <w:lang w:val="lt-LT"/>
        </w:rPr>
      </w:pPr>
      <w:r w:rsidRPr="00D55D64">
        <w:rPr>
          <w:rFonts w:eastAsia="Calibri"/>
          <w:b/>
          <w:bCs/>
          <w:kern w:val="2"/>
          <w:lang w:val="lt-LT"/>
          <w14:ligatures w14:val="standardContextual"/>
        </w:rPr>
        <w:t xml:space="preserve">Čekijoje </w:t>
      </w:r>
      <w:r w:rsidRPr="00D55D64">
        <w:rPr>
          <w:rFonts w:eastAsia="Calibri"/>
          <w:bCs/>
          <w:kern w:val="2"/>
          <w:lang w:val="lt-LT"/>
          <w14:ligatures w14:val="standardContextual"/>
        </w:rPr>
        <w:t>n</w:t>
      </w:r>
      <w:r w:rsidR="0024506E" w:rsidRPr="00D55D64">
        <w:rPr>
          <w:bCs/>
          <w:lang w:val="lt-LT"/>
        </w:rPr>
        <w:t>epilnamečių emancipacijos institut</w:t>
      </w:r>
      <w:r w:rsidR="002001DA">
        <w:rPr>
          <w:bCs/>
          <w:lang w:val="lt-LT"/>
        </w:rPr>
        <w:t>ą</w:t>
      </w:r>
      <w:r w:rsidR="0024506E" w:rsidRPr="00D55D64">
        <w:rPr>
          <w:bCs/>
          <w:lang w:val="lt-LT"/>
        </w:rPr>
        <w:t xml:space="preserve"> įtvirtina C</w:t>
      </w:r>
      <w:r w:rsidR="002001DA">
        <w:rPr>
          <w:bCs/>
          <w:lang w:val="lt-LT"/>
        </w:rPr>
        <w:t>ivilinio kodekso</w:t>
      </w:r>
      <w:r w:rsidR="0024506E" w:rsidRPr="00D55D64">
        <w:rPr>
          <w:bCs/>
          <w:lang w:val="lt-LT"/>
        </w:rPr>
        <w:t xml:space="preserve"> 30 ir 37 straipsni</w:t>
      </w:r>
      <w:r w:rsidR="002001DA">
        <w:rPr>
          <w:bCs/>
          <w:lang w:val="lt-LT"/>
        </w:rPr>
        <w:t>ai</w:t>
      </w:r>
      <w:r w:rsidR="0024506E" w:rsidRPr="00D55D64">
        <w:rPr>
          <w:bCs/>
          <w:lang w:val="lt-LT"/>
        </w:rPr>
        <w:t xml:space="preserve">. </w:t>
      </w:r>
    </w:p>
    <w:p w:rsidR="0024506E" w:rsidRPr="00D55D64" w:rsidRDefault="0024506E" w:rsidP="0024506E">
      <w:pPr>
        <w:tabs>
          <w:tab w:val="left" w:pos="426"/>
        </w:tabs>
        <w:jc w:val="both"/>
        <w:rPr>
          <w:bCs/>
          <w:lang w:val="lt-LT"/>
        </w:rPr>
      </w:pPr>
      <w:r w:rsidRPr="00D55D64">
        <w:rPr>
          <w:bCs/>
          <w:lang w:val="lt-LT"/>
        </w:rPr>
        <w:t xml:space="preserve">Visiškas civilinis veiksnumas automatiškai pripažįstamas nepilnamečiui sudarius santuoką (CK 30 str.). Nepilnametis nuo 16 m. amžiaus sudaryti santuoką gali tik išskirtiniais atvejais teismo leidimu, jeigu yra svarbių priežasčių (CK 672 str.).  </w:t>
      </w:r>
    </w:p>
    <w:p w:rsidR="0024506E" w:rsidRPr="00D55D64" w:rsidRDefault="0024506E" w:rsidP="0024506E">
      <w:pPr>
        <w:tabs>
          <w:tab w:val="left" w:pos="426"/>
        </w:tabs>
        <w:jc w:val="both"/>
        <w:rPr>
          <w:bCs/>
          <w:lang w:val="lt-LT"/>
        </w:rPr>
      </w:pPr>
      <w:r w:rsidRPr="00D55D64">
        <w:rPr>
          <w:bCs/>
          <w:lang w:val="lt-LT"/>
        </w:rPr>
        <w:tab/>
      </w:r>
      <w:r w:rsidRPr="00D55D64">
        <w:rPr>
          <w:bCs/>
          <w:lang w:val="lt-LT"/>
        </w:rPr>
        <w:tab/>
        <w:t xml:space="preserve">Teismas taip </w:t>
      </w:r>
      <w:r w:rsidR="00C9445F">
        <w:rPr>
          <w:bCs/>
          <w:lang w:val="lt-LT"/>
        </w:rPr>
        <w:t xml:space="preserve">pat </w:t>
      </w:r>
      <w:r w:rsidRPr="00D55D64">
        <w:rPr>
          <w:bCs/>
          <w:lang w:val="lt-LT"/>
        </w:rPr>
        <w:t>gali suteikti emancipaciją 16 metų amžiaus sulaukusiam nepilnamečiui jo paties prašymu (esant atstovų pagal įstatymą sutikimui) arba atstovų pagal įstatymą prašymu (esant nepilnamečio sutikimui). Prašymą teikiantis asmuo turi pateikti teismui įrodymus, kad nepilnametis yra pajėgus save išlaikyti ir pasirūpinti savo reikalais. Teismas turi teisę suteikti emancipaciją nepilnamečiui ir kitais atvejais, jeigu nusprendžia, kad tai dėl svarbių priežasčių atitinka nepilnamečio interesus (CK 37 str.)</w:t>
      </w:r>
    </w:p>
    <w:p w:rsidR="0024506E" w:rsidRPr="00D55D64" w:rsidRDefault="0024506E" w:rsidP="0024506E">
      <w:pPr>
        <w:tabs>
          <w:tab w:val="left" w:pos="426"/>
        </w:tabs>
        <w:jc w:val="both"/>
        <w:rPr>
          <w:bCs/>
          <w:lang w:val="lt-LT"/>
        </w:rPr>
      </w:pPr>
    </w:p>
    <w:p w:rsidR="0024506E" w:rsidRPr="00D55D64" w:rsidRDefault="00971162" w:rsidP="0024506E">
      <w:pPr>
        <w:tabs>
          <w:tab w:val="left" w:pos="426"/>
        </w:tabs>
        <w:jc w:val="both"/>
        <w:rPr>
          <w:bCs/>
          <w:lang w:val="lt-LT"/>
        </w:rPr>
      </w:pPr>
      <w:r w:rsidRPr="00D55D64">
        <w:rPr>
          <w:b/>
          <w:bCs/>
          <w:lang w:val="lt-LT"/>
        </w:rPr>
        <w:tab/>
      </w:r>
      <w:r w:rsidRPr="00D55D64">
        <w:rPr>
          <w:b/>
          <w:bCs/>
          <w:lang w:val="lt-LT"/>
        </w:rPr>
        <w:tab/>
      </w:r>
      <w:r w:rsidR="00E24638" w:rsidRPr="00E24638">
        <w:rPr>
          <w:bCs/>
          <w:lang w:val="lt-LT"/>
        </w:rPr>
        <w:t xml:space="preserve">Pagal </w:t>
      </w:r>
      <w:r w:rsidRPr="00D55D64">
        <w:rPr>
          <w:b/>
          <w:bCs/>
          <w:lang w:val="lt-LT"/>
        </w:rPr>
        <w:t>Estijos</w:t>
      </w:r>
      <w:r w:rsidR="0024506E" w:rsidRPr="00D55D64">
        <w:rPr>
          <w:bCs/>
          <w:lang w:val="lt-LT"/>
        </w:rPr>
        <w:t xml:space="preserve"> Civilinio kodekso bendrosios dalies įstatymo 9 straipsnį, teismas gali išplėsti bent 15 metų turinčio nepilnamečio </w:t>
      </w:r>
      <w:r w:rsidR="00E24638">
        <w:rPr>
          <w:bCs/>
          <w:lang w:val="lt-LT"/>
        </w:rPr>
        <w:t>dalinio</w:t>
      </w:r>
      <w:r w:rsidR="0024506E" w:rsidRPr="00D55D64">
        <w:rPr>
          <w:bCs/>
          <w:lang w:val="lt-LT"/>
        </w:rPr>
        <w:t xml:space="preserve"> veiksnumo apimtį, jeigu tai atitinka nepilnamečio interesus ir jo raidos lygmuo tai leidžia. </w:t>
      </w:r>
      <w:r w:rsidR="00F414B4">
        <w:rPr>
          <w:bCs/>
          <w:lang w:val="lt-LT"/>
        </w:rPr>
        <w:t xml:space="preserve">Kiekvienu </w:t>
      </w:r>
      <w:r w:rsidR="0024506E" w:rsidRPr="00D55D64">
        <w:rPr>
          <w:bCs/>
          <w:lang w:val="lt-LT"/>
        </w:rPr>
        <w:t xml:space="preserve">atveju teismas nustato sandorius, kuriuos nepilnametis gali sudaryti savarankiškai. Nepilnamečio </w:t>
      </w:r>
      <w:r w:rsidR="00E24638">
        <w:rPr>
          <w:bCs/>
          <w:lang w:val="lt-LT"/>
        </w:rPr>
        <w:t>dalinio</w:t>
      </w:r>
      <w:r w:rsidR="0024506E" w:rsidRPr="00D55D64">
        <w:rPr>
          <w:bCs/>
          <w:lang w:val="lt-LT"/>
        </w:rPr>
        <w:t xml:space="preserve"> veiksnumo apimties išplėtimas galimas, jeigu su tuo sutinka nepilnamečio atstovas</w:t>
      </w:r>
      <w:r w:rsidR="00E24638">
        <w:rPr>
          <w:bCs/>
          <w:lang w:val="lt-LT"/>
        </w:rPr>
        <w:t xml:space="preserve"> pagal įstatymą</w:t>
      </w:r>
      <w:r w:rsidR="0024506E" w:rsidRPr="00D55D64">
        <w:rPr>
          <w:bCs/>
          <w:lang w:val="lt-LT"/>
        </w:rPr>
        <w:t xml:space="preserve">. Jeigu atsisakymas duoti šį sutikimą akivaizdžiai prieštarauja nepilnamečio interesams, teismas gali išplėsti </w:t>
      </w:r>
      <w:r w:rsidR="00E24638">
        <w:rPr>
          <w:bCs/>
          <w:lang w:val="lt-LT"/>
        </w:rPr>
        <w:t>nepilnamečio dalini</w:t>
      </w:r>
      <w:r w:rsidR="0024506E" w:rsidRPr="00D55D64">
        <w:rPr>
          <w:bCs/>
          <w:lang w:val="lt-LT"/>
        </w:rPr>
        <w:t xml:space="preserve">o veiksnumo apimtį be </w:t>
      </w:r>
      <w:r w:rsidR="00E24638">
        <w:rPr>
          <w:bCs/>
          <w:lang w:val="lt-LT"/>
        </w:rPr>
        <w:t>atstovo pagal įstatymą</w:t>
      </w:r>
      <w:r w:rsidR="0024506E" w:rsidRPr="00D55D64">
        <w:rPr>
          <w:bCs/>
          <w:lang w:val="lt-LT"/>
        </w:rPr>
        <w:t xml:space="preserve"> sutikimo. Esant svarbiai priežasčiai, teismas gali visiškai ar iš dalies atšaukti nepilnamečio </w:t>
      </w:r>
      <w:r w:rsidR="00E24638">
        <w:rPr>
          <w:bCs/>
          <w:lang w:val="lt-LT"/>
        </w:rPr>
        <w:t>dalinio</w:t>
      </w:r>
      <w:r w:rsidR="0024506E" w:rsidRPr="00D55D64">
        <w:rPr>
          <w:bCs/>
          <w:lang w:val="lt-LT"/>
        </w:rPr>
        <w:t xml:space="preserve"> veiksnumo apimties išplėtimą. </w:t>
      </w:r>
    </w:p>
    <w:p w:rsidR="0024506E" w:rsidRPr="00D55D64" w:rsidRDefault="0024506E" w:rsidP="0024506E">
      <w:pPr>
        <w:tabs>
          <w:tab w:val="left" w:pos="426"/>
        </w:tabs>
        <w:jc w:val="both"/>
        <w:rPr>
          <w:bCs/>
          <w:lang w:val="lt-LT"/>
        </w:rPr>
      </w:pPr>
    </w:p>
    <w:p w:rsidR="0024506E" w:rsidRPr="00D55D64" w:rsidRDefault="00971162" w:rsidP="0024506E">
      <w:pPr>
        <w:ind w:firstLine="709"/>
        <w:jc w:val="both"/>
        <w:rPr>
          <w:rFonts w:eastAsia="Calibri"/>
          <w:kern w:val="2"/>
          <w:lang w:val="lt-LT"/>
          <w14:ligatures w14:val="standardContextual"/>
        </w:rPr>
      </w:pPr>
      <w:r w:rsidRPr="00D55D64">
        <w:rPr>
          <w:rFonts w:eastAsia="Calibri"/>
          <w:b/>
          <w:bCs/>
          <w:kern w:val="2"/>
          <w:lang w:val="lt-LT"/>
          <w14:ligatures w14:val="standardContextual"/>
        </w:rPr>
        <w:t xml:space="preserve">Ispanijoje </w:t>
      </w:r>
      <w:r w:rsidRPr="00D55D64">
        <w:rPr>
          <w:rFonts w:eastAsia="Calibri"/>
          <w:bCs/>
          <w:kern w:val="2"/>
          <w:lang w:val="lt-LT"/>
          <w14:ligatures w14:val="standardContextual"/>
        </w:rPr>
        <w:t>n</w:t>
      </w:r>
      <w:r w:rsidR="0024506E" w:rsidRPr="00D55D64">
        <w:rPr>
          <w:rFonts w:eastAsia="Calibri"/>
          <w:kern w:val="2"/>
          <w:lang w:val="lt-LT"/>
          <w14:ligatures w14:val="standardContextual"/>
        </w:rPr>
        <w:t>epilnamečių emancipacija reglamentuojama Savarankiškos jurisdikcijos įstatymu</w:t>
      </w:r>
      <w:r w:rsidR="0024506E" w:rsidRPr="00D55D64">
        <w:rPr>
          <w:rFonts w:eastAsia="Calibri"/>
          <w:kern w:val="2"/>
          <w:vertAlign w:val="superscript"/>
          <w:lang w:val="lt-LT"/>
          <w14:ligatures w14:val="standardContextual"/>
        </w:rPr>
        <w:footnoteReference w:id="31"/>
      </w:r>
      <w:r w:rsidR="0024506E" w:rsidRPr="00D55D64">
        <w:rPr>
          <w:rFonts w:eastAsia="Calibri"/>
          <w:kern w:val="2"/>
          <w:lang w:val="lt-LT"/>
          <w14:ligatures w14:val="standardContextual"/>
        </w:rPr>
        <w:t>. Jo 53 straipsnyje nustatyta, kad teismo sprendimu emancipuoti gali būti tik 16 m. amžiaus sulaukę nepilnamečiai. Jų emancipacijai būtina viena iš šių sąlygų:</w:t>
      </w:r>
    </w:p>
    <w:p w:rsidR="0024506E" w:rsidRPr="00D55D64" w:rsidRDefault="0024506E" w:rsidP="0024506E">
      <w:pPr>
        <w:ind w:firstLine="709"/>
        <w:jc w:val="both"/>
        <w:rPr>
          <w:rFonts w:eastAsia="Calibri"/>
          <w:kern w:val="2"/>
          <w:lang w:val="lt-LT"/>
          <w14:ligatures w14:val="standardContextual"/>
        </w:rPr>
      </w:pPr>
      <w:r w:rsidRPr="00D55D64">
        <w:rPr>
          <w:rFonts w:eastAsia="Calibri"/>
          <w:kern w:val="2"/>
          <w:lang w:val="lt-LT"/>
          <w14:ligatures w14:val="standardContextual"/>
        </w:rPr>
        <w:t>1) vienas iš tėvų susituokia su kitu asmeniu ar gyvena su kitu asmeniu;</w:t>
      </w:r>
    </w:p>
    <w:p w:rsidR="0024506E" w:rsidRPr="00D55D64" w:rsidRDefault="0024506E" w:rsidP="0024506E">
      <w:pPr>
        <w:ind w:firstLine="709"/>
        <w:jc w:val="both"/>
        <w:rPr>
          <w:rFonts w:eastAsia="Calibri"/>
          <w:kern w:val="2"/>
          <w:lang w:val="lt-LT"/>
          <w14:ligatures w14:val="standardContextual"/>
        </w:rPr>
      </w:pPr>
      <w:r w:rsidRPr="00D55D64">
        <w:rPr>
          <w:rFonts w:eastAsia="Calibri"/>
          <w:kern w:val="2"/>
          <w:lang w:val="lt-LT"/>
          <w14:ligatures w14:val="standardContextual"/>
        </w:rPr>
        <w:t>2) ne</w:t>
      </w:r>
      <w:r w:rsidR="00E24638">
        <w:rPr>
          <w:rFonts w:eastAsia="Calibri"/>
          <w:kern w:val="2"/>
          <w:lang w:val="lt-LT"/>
          <w14:ligatures w14:val="standardContextual"/>
        </w:rPr>
        <w:t>pilnamečio tėvai gyvena skyrium;</w:t>
      </w:r>
    </w:p>
    <w:p w:rsidR="0024506E" w:rsidRPr="00D55D64" w:rsidRDefault="0024506E" w:rsidP="0024506E">
      <w:pPr>
        <w:ind w:firstLine="709"/>
        <w:jc w:val="both"/>
        <w:rPr>
          <w:rFonts w:eastAsia="Calibri"/>
          <w:kern w:val="2"/>
          <w:lang w:val="lt-LT"/>
          <w14:ligatures w14:val="standardContextual"/>
        </w:rPr>
      </w:pPr>
      <w:r w:rsidRPr="00D55D64">
        <w:rPr>
          <w:rFonts w:eastAsia="Calibri"/>
          <w:kern w:val="2"/>
          <w:lang w:val="lt-LT"/>
          <w14:ligatures w14:val="standardContextual"/>
        </w:rPr>
        <w:t>3) susidaro situacija, kuri reikšmingai apsunkina tėvų galimybes įgyvendinti savo valdžią nepilnamečio atžvilgiu (pavyzdžiui, nepilnametis išsikrausto gyventi pas vaikiną ar merginą).</w:t>
      </w:r>
    </w:p>
    <w:p w:rsidR="0024506E" w:rsidRPr="00D55D64" w:rsidRDefault="0024506E" w:rsidP="0024506E">
      <w:pPr>
        <w:ind w:firstLine="709"/>
        <w:jc w:val="both"/>
        <w:rPr>
          <w:rFonts w:eastAsia="Calibri"/>
          <w:kern w:val="2"/>
          <w:lang w:val="lt-LT"/>
          <w14:ligatures w14:val="standardContextual"/>
        </w:rPr>
      </w:pPr>
      <w:r w:rsidRPr="00D55D64">
        <w:rPr>
          <w:rFonts w:eastAsia="Calibri"/>
          <w:kern w:val="2"/>
          <w:lang w:val="lt-LT"/>
          <w14:ligatures w14:val="standardContextual"/>
        </w:rPr>
        <w:t xml:space="preserve">Prieš priimdamas sprendimą dėl emancipacijos, teismas išklauso prašymą pateikusį nepilnametį, jo tėvus ar globėjus ir, esant poreikiui, kitus suinteresuotus asmenis (55 str.). </w:t>
      </w:r>
    </w:p>
    <w:p w:rsidR="0024506E" w:rsidRPr="00D55D64" w:rsidRDefault="0024506E" w:rsidP="0024506E">
      <w:pPr>
        <w:ind w:firstLine="709"/>
        <w:jc w:val="both"/>
        <w:rPr>
          <w:rFonts w:eastAsia="Calibri"/>
          <w:kern w:val="2"/>
          <w:lang w:val="lt-LT"/>
          <w14:ligatures w14:val="standardContextual"/>
        </w:rPr>
      </w:pPr>
      <w:r w:rsidRPr="00D55D64">
        <w:rPr>
          <w:rFonts w:eastAsia="Calibri"/>
          <w:kern w:val="2"/>
          <w:lang w:val="lt-LT"/>
          <w14:ligatures w14:val="standardContextual"/>
        </w:rPr>
        <w:t>Pažymėtina, kad Ispanijoje emancipacija nėra santuokos pasekmė. Civilinio kodekso</w:t>
      </w:r>
      <w:r w:rsidR="00F1357C">
        <w:rPr>
          <w:rStyle w:val="Puslapioinaosnuoroda"/>
          <w:rFonts w:eastAsia="Calibri"/>
          <w:kern w:val="2"/>
          <w:lang w:val="lt-LT"/>
          <w14:ligatures w14:val="standardContextual"/>
        </w:rPr>
        <w:footnoteReference w:id="32"/>
      </w:r>
      <w:r w:rsidRPr="00D55D64">
        <w:rPr>
          <w:rFonts w:eastAsia="Calibri"/>
          <w:kern w:val="2"/>
          <w:lang w:val="lt-LT"/>
          <w14:ligatures w14:val="standardContextual"/>
        </w:rPr>
        <w:t xml:space="preserve"> 46 straipsnyje nurodyta, kad neemancipuoti nepilnamečiai</w:t>
      </w:r>
      <w:r w:rsidRPr="00D55D64">
        <w:rPr>
          <w:lang w:val="lt-LT"/>
        </w:rPr>
        <w:t xml:space="preserve"> santuokos </w:t>
      </w:r>
      <w:r w:rsidRPr="00D55D64">
        <w:rPr>
          <w:rFonts w:eastAsia="Calibri"/>
          <w:kern w:val="2"/>
          <w:lang w:val="lt-LT"/>
          <w14:ligatures w14:val="standardContextual"/>
        </w:rPr>
        <w:t xml:space="preserve">sudaryti negali. Taigi, emancipacija turi įvykti iki santuokos sudarymo.  </w:t>
      </w:r>
    </w:p>
    <w:p w:rsidR="00084939" w:rsidRDefault="00084939" w:rsidP="00084939">
      <w:pPr>
        <w:ind w:firstLine="720"/>
        <w:jc w:val="both"/>
        <w:rPr>
          <w:rFonts w:eastAsia="Calibri"/>
          <w:b/>
          <w:bCs/>
          <w:kern w:val="2"/>
          <w:lang w:val="lt-LT"/>
          <w14:ligatures w14:val="standardContextual"/>
        </w:rPr>
      </w:pPr>
    </w:p>
    <w:p w:rsidR="00084939" w:rsidRPr="00D55D64" w:rsidRDefault="00084939" w:rsidP="00084939">
      <w:pPr>
        <w:ind w:firstLine="720"/>
        <w:jc w:val="both"/>
        <w:rPr>
          <w:bCs/>
          <w:lang w:val="lt-LT"/>
        </w:rPr>
      </w:pPr>
      <w:r w:rsidRPr="00D55D64">
        <w:rPr>
          <w:rFonts w:eastAsia="Calibri"/>
          <w:b/>
          <w:bCs/>
          <w:kern w:val="2"/>
          <w:lang w:val="lt-LT"/>
          <w14:ligatures w14:val="standardContextual"/>
        </w:rPr>
        <w:t xml:space="preserve">Italijoje </w:t>
      </w:r>
      <w:r w:rsidRPr="00084939">
        <w:rPr>
          <w:rFonts w:eastAsia="Calibri"/>
          <w:bCs/>
          <w:kern w:val="2"/>
          <w:lang w:val="lt-LT"/>
          <w14:ligatures w14:val="standardContextual"/>
        </w:rPr>
        <w:t>v</w:t>
      </w:r>
      <w:r w:rsidRPr="00D55D64">
        <w:rPr>
          <w:bCs/>
          <w:lang w:val="lt-LT"/>
        </w:rPr>
        <w:t xml:space="preserve">ienintelis nepilnamečio emancipacijos būdas yra santuoka (CK 390 str.). Teisę tuoktis vyresniems nei 16 m. amžiaus nepilnamečiams, esant svarbių priežasčių, gali suteikti teismas (CK 84 str.). </w:t>
      </w:r>
    </w:p>
    <w:p w:rsidR="00084939" w:rsidRPr="00D55D64" w:rsidRDefault="00084939" w:rsidP="00084939">
      <w:pPr>
        <w:tabs>
          <w:tab w:val="left" w:pos="426"/>
        </w:tabs>
        <w:jc w:val="both"/>
        <w:rPr>
          <w:bCs/>
          <w:lang w:val="lt-LT"/>
        </w:rPr>
      </w:pPr>
      <w:r w:rsidRPr="00D55D64">
        <w:rPr>
          <w:bCs/>
          <w:lang w:val="lt-LT"/>
        </w:rPr>
        <w:tab/>
      </w:r>
      <w:r w:rsidRPr="00D55D64">
        <w:rPr>
          <w:bCs/>
          <w:lang w:val="lt-LT"/>
        </w:rPr>
        <w:tab/>
        <w:t xml:space="preserve">Pastebėtina, kad </w:t>
      </w:r>
      <w:r w:rsidR="00F414B4">
        <w:rPr>
          <w:bCs/>
          <w:lang w:val="lt-LT"/>
        </w:rPr>
        <w:t xml:space="preserve">ir </w:t>
      </w:r>
      <w:r w:rsidRPr="00D55D64">
        <w:rPr>
          <w:bCs/>
          <w:lang w:val="lt-LT"/>
        </w:rPr>
        <w:t>emancipuotas nepilnametis Italijoje turi tik dalinį veiksnumą</w:t>
      </w:r>
      <w:r w:rsidRPr="00D55D64">
        <w:rPr>
          <w:bCs/>
          <w:vertAlign w:val="superscript"/>
          <w:lang w:val="lt-LT"/>
        </w:rPr>
        <w:footnoteReference w:id="33"/>
      </w:r>
      <w:r w:rsidRPr="00D55D64">
        <w:rPr>
          <w:bCs/>
          <w:lang w:val="lt-LT"/>
        </w:rPr>
        <w:t>. Nors tėvai ar globėjai jo atžvilgiu nebeturi valdžios, tačiau emancipuotam nepilnamečiui paskiriamas kuratorius</w:t>
      </w:r>
      <w:r w:rsidRPr="00D55D64">
        <w:rPr>
          <w:bCs/>
          <w:vertAlign w:val="superscript"/>
          <w:lang w:val="lt-LT"/>
        </w:rPr>
        <w:footnoteReference w:id="34"/>
      </w:r>
      <w:r w:rsidRPr="00D55D64">
        <w:rPr>
          <w:bCs/>
          <w:lang w:val="lt-LT"/>
        </w:rPr>
        <w:t xml:space="preserve">, padedantis atlikti sudėtingesnius teisnius veiksmus finansų srityje, o kai kuriems ypatingiems veiksmams atlikti būtinas ir teismo leidimas (CK 394 str.). </w:t>
      </w:r>
    </w:p>
    <w:p w:rsidR="00084939" w:rsidRPr="00D55D64" w:rsidRDefault="00490900" w:rsidP="00084939">
      <w:pPr>
        <w:tabs>
          <w:tab w:val="left" w:pos="426"/>
        </w:tabs>
        <w:jc w:val="both"/>
        <w:rPr>
          <w:bCs/>
          <w:lang w:val="lt-LT"/>
        </w:rPr>
      </w:pPr>
      <w:r>
        <w:rPr>
          <w:bCs/>
          <w:lang w:val="lt-LT"/>
        </w:rPr>
        <w:tab/>
      </w:r>
      <w:r>
        <w:rPr>
          <w:bCs/>
          <w:lang w:val="lt-LT"/>
        </w:rPr>
        <w:tab/>
      </w:r>
      <w:r w:rsidR="00084939" w:rsidRPr="00D55D64">
        <w:rPr>
          <w:bCs/>
          <w:lang w:val="lt-LT"/>
        </w:rPr>
        <w:t>Jeigu vienas iš sutuoktinių yra pilnametis, jis tampa nepilnamečio sutuoktinio kuratoriumi. Jeigu abu sutuoktiniai yra nepilnamečiai, teismas gali paskirti jų bendrą kuratorių (dažniausiai paskiriamas vienas iš sutuoktinių tėvų) (CK 392 str.).</w:t>
      </w:r>
    </w:p>
    <w:p w:rsidR="0024506E" w:rsidRPr="00D55D64" w:rsidRDefault="0024506E" w:rsidP="0024506E">
      <w:pPr>
        <w:tabs>
          <w:tab w:val="left" w:pos="426"/>
        </w:tabs>
        <w:jc w:val="both"/>
        <w:rPr>
          <w:b/>
          <w:bCs/>
          <w:lang w:val="lt-LT"/>
        </w:rPr>
      </w:pPr>
    </w:p>
    <w:p w:rsidR="0024506E" w:rsidRPr="00D55D64" w:rsidRDefault="00971162" w:rsidP="0024506E">
      <w:pPr>
        <w:tabs>
          <w:tab w:val="left" w:pos="426"/>
        </w:tabs>
        <w:jc w:val="both"/>
        <w:rPr>
          <w:bCs/>
          <w:lang w:val="lt-LT"/>
        </w:rPr>
      </w:pPr>
      <w:r w:rsidRPr="00D55D64">
        <w:rPr>
          <w:b/>
          <w:bCs/>
          <w:lang w:val="lt-LT"/>
        </w:rPr>
        <w:tab/>
      </w:r>
      <w:r w:rsidRPr="00D55D64">
        <w:rPr>
          <w:b/>
          <w:bCs/>
          <w:lang w:val="lt-LT"/>
        </w:rPr>
        <w:tab/>
        <w:t xml:space="preserve">Latvijos </w:t>
      </w:r>
      <w:r w:rsidR="0024506E" w:rsidRPr="00D55D64">
        <w:rPr>
          <w:bCs/>
          <w:lang w:val="lt-LT"/>
        </w:rPr>
        <w:t>Civilinio įstatymo</w:t>
      </w:r>
      <w:r w:rsidR="0024506E" w:rsidRPr="00D55D64">
        <w:rPr>
          <w:rStyle w:val="Puslapioinaosnuoroda"/>
          <w:bCs/>
          <w:lang w:val="lt-LT"/>
        </w:rPr>
        <w:footnoteReference w:id="35"/>
      </w:r>
      <w:r w:rsidR="0024506E" w:rsidRPr="00D55D64">
        <w:rPr>
          <w:bCs/>
          <w:lang w:val="lt-LT"/>
        </w:rPr>
        <w:t xml:space="preserve"> 219 straipsnyje nurodyta, kad asmuo yra nepilnametis iki jam sukanka 18 metų. Tačiau išskirtiniais atvejais ir dėl itin svarbių priežasčių, kai nepilnamečio globėjai ir artimiausi giminaičiai patvirtina, kad jo elgesys yra nepriekaištingas ir nepilnametis gali savarankiškai apsaugoti ir ginti savo teises bei vykdyti pareigas, jis gali būti pripažintas pilnamečiu, jeigu turi 16 metų (Civilinio įstatymo 220 str.). Pilnametystę 18 metų neturintiems asmenims pripažįsta vaikų ir globos teismas, jo sprendimą tvirtina teismas. Asmuo, kuris įstatymo nustatyta tvarka susituokia neturėdamas 18 metų</w:t>
      </w:r>
      <w:r w:rsidR="0024506E" w:rsidRPr="00D55D64">
        <w:rPr>
          <w:rStyle w:val="Puslapioinaosnuoroda"/>
          <w:bCs/>
          <w:lang w:val="lt-LT"/>
        </w:rPr>
        <w:footnoteReference w:id="36"/>
      </w:r>
      <w:r w:rsidR="0024506E" w:rsidRPr="00D55D64">
        <w:rPr>
          <w:bCs/>
          <w:lang w:val="lt-LT"/>
        </w:rPr>
        <w:t xml:space="preserve">, laikomas pilnamečiu (Civilinio įstatymo 221 str.). </w:t>
      </w:r>
    </w:p>
    <w:p w:rsidR="0024506E" w:rsidRPr="00D55D64" w:rsidRDefault="0024506E" w:rsidP="0024506E">
      <w:pPr>
        <w:tabs>
          <w:tab w:val="left" w:pos="426"/>
        </w:tabs>
        <w:jc w:val="both"/>
        <w:rPr>
          <w:bCs/>
          <w:lang w:val="lt-LT"/>
        </w:rPr>
      </w:pPr>
      <w:r w:rsidRPr="00D55D64">
        <w:rPr>
          <w:bCs/>
          <w:lang w:val="lt-LT"/>
        </w:rPr>
        <w:tab/>
      </w:r>
      <w:r w:rsidRPr="00D55D64">
        <w:rPr>
          <w:bCs/>
          <w:lang w:val="lt-LT"/>
        </w:rPr>
        <w:tab/>
        <w:t xml:space="preserve"> </w:t>
      </w:r>
    </w:p>
    <w:p w:rsidR="0024506E" w:rsidRPr="00D55D64" w:rsidRDefault="0024506E" w:rsidP="0024506E">
      <w:pPr>
        <w:tabs>
          <w:tab w:val="left" w:pos="426"/>
        </w:tabs>
        <w:jc w:val="both"/>
        <w:rPr>
          <w:bCs/>
          <w:lang w:val="lt-LT"/>
        </w:rPr>
      </w:pPr>
      <w:r w:rsidRPr="00D55D64">
        <w:rPr>
          <w:bCs/>
          <w:lang w:val="lt-LT"/>
        </w:rPr>
        <w:tab/>
      </w:r>
      <w:r w:rsidRPr="00D55D64">
        <w:rPr>
          <w:bCs/>
          <w:lang w:val="lt-LT"/>
        </w:rPr>
        <w:tab/>
      </w:r>
      <w:r w:rsidRPr="00D55D64">
        <w:rPr>
          <w:b/>
          <w:bCs/>
          <w:lang w:val="lt-LT"/>
        </w:rPr>
        <w:t>Lenkijos</w:t>
      </w:r>
      <w:r w:rsidRPr="00D55D64">
        <w:rPr>
          <w:bCs/>
          <w:lang w:val="lt-LT"/>
        </w:rPr>
        <w:t xml:space="preserve"> įstatymai numato ribotas nepilnamečių emancipavimo galimybes. Pagal Civilinį kodeksą</w:t>
      </w:r>
      <w:r w:rsidRPr="00D55D64">
        <w:rPr>
          <w:rStyle w:val="Puslapioinaosnuoroda"/>
          <w:bCs/>
          <w:lang w:val="lt-LT"/>
        </w:rPr>
        <w:footnoteReference w:id="37"/>
      </w:r>
      <w:r w:rsidRPr="00D55D64">
        <w:rPr>
          <w:bCs/>
          <w:lang w:val="lt-LT"/>
        </w:rPr>
        <w:t xml:space="preserve"> (10–11 str.), visiškas veiksnumas įgyjamas sulaukus pilnametystės (18 metų), tačiau pilnamečiu pripažįstamas ir 18 metų neturintis asmuo, jeigu sudaro santuoką. Pilnametystė nebeprarandama ir santuoką pripažinus negaliojančia. </w:t>
      </w:r>
    </w:p>
    <w:p w:rsidR="0024506E" w:rsidRPr="00D55D64" w:rsidRDefault="0024506E" w:rsidP="0024506E">
      <w:pPr>
        <w:tabs>
          <w:tab w:val="left" w:pos="426"/>
        </w:tabs>
        <w:jc w:val="both"/>
        <w:rPr>
          <w:bCs/>
          <w:lang w:val="lt-LT"/>
        </w:rPr>
      </w:pPr>
      <w:r w:rsidRPr="00D55D64">
        <w:rPr>
          <w:bCs/>
          <w:lang w:val="lt-LT"/>
        </w:rPr>
        <w:tab/>
      </w:r>
      <w:r w:rsidRPr="00D55D64">
        <w:rPr>
          <w:bCs/>
          <w:lang w:val="lt-LT"/>
        </w:rPr>
        <w:tab/>
        <w:t>Pažymėtina, kad Šeimos ir globos kodekse</w:t>
      </w:r>
      <w:r w:rsidRPr="00D55D64">
        <w:rPr>
          <w:rStyle w:val="Puslapioinaosnuoroda"/>
          <w:bCs/>
          <w:lang w:val="lt-LT"/>
        </w:rPr>
        <w:footnoteReference w:id="38"/>
      </w:r>
      <w:r w:rsidRPr="00D55D64">
        <w:rPr>
          <w:bCs/>
          <w:lang w:val="lt-LT"/>
        </w:rPr>
        <w:t xml:space="preserve"> nustatytos tik nepilnamečių moterų santuokos sudarymo (taigi – ir emancipavimo) sąlygos. Pagal šio kodekso 10 straipsnį, 18 metų neturintys asmenys negali sudaryti santuokos, tačiau, esant svarbių priežasčių, globos teismas gali leisti tuoktis 16 metų turinčiai moteriai, jeigu aplinkybės rodo, kad santuokos sudarymas bus palankus sukurtos šeimos gerovei. </w:t>
      </w:r>
    </w:p>
    <w:p w:rsidR="0024506E" w:rsidRPr="00D55D64" w:rsidRDefault="0024506E" w:rsidP="0024506E">
      <w:pPr>
        <w:tabs>
          <w:tab w:val="left" w:pos="426"/>
        </w:tabs>
        <w:jc w:val="both"/>
        <w:rPr>
          <w:bCs/>
          <w:lang w:val="lt-LT"/>
        </w:rPr>
      </w:pPr>
    </w:p>
    <w:p w:rsidR="00F1357C" w:rsidRDefault="00971162" w:rsidP="0024506E">
      <w:pPr>
        <w:ind w:firstLine="709"/>
        <w:jc w:val="both"/>
        <w:rPr>
          <w:rFonts w:eastAsia="Calibri"/>
          <w:bCs/>
          <w:kern w:val="2"/>
          <w:lang w:val="lt-LT"/>
          <w14:ligatures w14:val="standardContextual"/>
        </w:rPr>
      </w:pPr>
      <w:r w:rsidRPr="00D55D64">
        <w:rPr>
          <w:rFonts w:eastAsia="Calibri"/>
          <w:b/>
          <w:kern w:val="2"/>
          <w:lang w:val="lt-LT"/>
          <w14:ligatures w14:val="standardContextual"/>
        </w:rPr>
        <w:t xml:space="preserve">Nyderlanduose </w:t>
      </w:r>
      <w:r w:rsidRPr="00D55D64">
        <w:rPr>
          <w:rFonts w:eastAsia="Calibri"/>
          <w:kern w:val="2"/>
          <w:lang w:val="lt-LT"/>
          <w14:ligatures w14:val="standardContextual"/>
        </w:rPr>
        <w:t>nepilnamečių emancipacijos sąlygas apibrėžia Civilinio kodekso</w:t>
      </w:r>
      <w:r w:rsidRPr="00D55D64">
        <w:rPr>
          <w:rFonts w:eastAsia="Calibri"/>
          <w:b/>
          <w:kern w:val="2"/>
          <w:lang w:val="lt-LT"/>
          <w14:ligatures w14:val="standardContextual"/>
        </w:rPr>
        <w:t xml:space="preserve"> </w:t>
      </w:r>
      <w:r w:rsidR="0024506E" w:rsidRPr="00D55D64">
        <w:rPr>
          <w:rFonts w:eastAsia="Calibri"/>
          <w:bCs/>
          <w:kern w:val="2"/>
          <w:lang w:val="lt-LT"/>
          <w14:ligatures w14:val="standardContextual"/>
        </w:rPr>
        <w:t>1 knygos</w:t>
      </w:r>
      <w:r w:rsidR="00F26161" w:rsidRPr="00D55D64">
        <w:rPr>
          <w:rStyle w:val="Puslapioinaosnuoroda"/>
          <w:rFonts w:eastAsia="Calibri"/>
          <w:bCs/>
          <w:kern w:val="2"/>
          <w:lang w:val="lt-LT"/>
          <w14:ligatures w14:val="standardContextual"/>
        </w:rPr>
        <w:footnoteReference w:id="39"/>
      </w:r>
      <w:r w:rsidR="0024506E" w:rsidRPr="00D55D64">
        <w:rPr>
          <w:rFonts w:eastAsia="Calibri"/>
          <w:bCs/>
          <w:kern w:val="2"/>
          <w:lang w:val="lt-LT"/>
          <w14:ligatures w14:val="standardContextual"/>
        </w:rPr>
        <w:t xml:space="preserve"> 235 straipsnis. Nepilnametis, sulaukęs 16 m. amžiaus, gali teikti emancipacijos prašymą teismui. Nepilnamečio emancipacijai privalo pritarti jo tėvai, išskyrus tam tikras išimtis. </w:t>
      </w:r>
      <w:r w:rsidR="005545E1" w:rsidRPr="005545E1">
        <w:rPr>
          <w:rFonts w:eastAsia="Calibri"/>
          <w:bCs/>
          <w:kern w:val="2"/>
          <w:lang w:val="lt-LT"/>
          <w14:ligatures w14:val="standardContextual"/>
        </w:rPr>
        <w:t xml:space="preserve">Emancipacija suteikia nepilnamečiui tik tam tikrus pilnamečio asmens teisinius įgaliojimus. </w:t>
      </w:r>
      <w:r w:rsidR="0024506E" w:rsidRPr="00D55D64">
        <w:rPr>
          <w:rFonts w:eastAsia="Calibri"/>
          <w:bCs/>
          <w:kern w:val="2"/>
          <w:lang w:val="lt-LT"/>
          <w14:ligatures w14:val="standardContextual"/>
        </w:rPr>
        <w:t>Teismas savo nutartyje dėl emanc</w:t>
      </w:r>
      <w:r w:rsidR="005545E1">
        <w:rPr>
          <w:rFonts w:eastAsia="Calibri"/>
          <w:bCs/>
          <w:kern w:val="2"/>
          <w:lang w:val="lt-LT"/>
          <w14:ligatures w14:val="standardContextual"/>
        </w:rPr>
        <w:t xml:space="preserve">ipacijos aiškiai nurodo, kokie konkretūs </w:t>
      </w:r>
      <w:r w:rsidR="0024506E" w:rsidRPr="00D55D64">
        <w:rPr>
          <w:rFonts w:eastAsia="Calibri"/>
          <w:bCs/>
          <w:kern w:val="2"/>
          <w:lang w:val="lt-LT"/>
          <w14:ligatures w14:val="standardContextual"/>
        </w:rPr>
        <w:t xml:space="preserve">įgaliojimai suteikiami </w:t>
      </w:r>
      <w:r w:rsidR="005545E1">
        <w:rPr>
          <w:rFonts w:eastAsia="Calibri"/>
          <w:bCs/>
          <w:kern w:val="2"/>
          <w:lang w:val="lt-LT"/>
          <w14:ligatures w14:val="standardContextual"/>
        </w:rPr>
        <w:t>emancipuojamam asmeniui</w:t>
      </w:r>
      <w:r w:rsidR="0024506E" w:rsidRPr="00D55D64">
        <w:rPr>
          <w:rFonts w:eastAsia="Calibri"/>
          <w:bCs/>
          <w:kern w:val="2"/>
          <w:lang w:val="lt-LT"/>
          <w14:ligatures w14:val="standardContextual"/>
        </w:rPr>
        <w:t xml:space="preserve">. Šie įgaliojimai gali apimti teisę gauti visas savo pajamas ar jų dalį ir jomis disponuoti, sudaryti nuomos sutartis, kaip partneriui dalyvauti komercinėje veikloje, užsiimti profesine veikla ar verslu. </w:t>
      </w:r>
      <w:r w:rsidR="000F7E01">
        <w:rPr>
          <w:rFonts w:eastAsia="Calibri"/>
          <w:bCs/>
          <w:kern w:val="2"/>
          <w:lang w:val="lt-LT"/>
          <w14:ligatures w14:val="standardContextual"/>
        </w:rPr>
        <w:t>E</w:t>
      </w:r>
      <w:r w:rsidR="0024506E" w:rsidRPr="00D55D64">
        <w:rPr>
          <w:rFonts w:eastAsia="Calibri"/>
          <w:bCs/>
          <w:kern w:val="2"/>
          <w:lang w:val="lt-LT"/>
          <w14:ligatures w14:val="standardContextual"/>
        </w:rPr>
        <w:t>mancipacija negali suteikti nepilnamečiui visiško veiksnumo disponuoti</w:t>
      </w:r>
      <w:r w:rsidR="000F7E01">
        <w:rPr>
          <w:rFonts w:eastAsia="Calibri"/>
          <w:bCs/>
          <w:kern w:val="2"/>
          <w:lang w:val="lt-LT"/>
          <w14:ligatures w14:val="standardContextual"/>
        </w:rPr>
        <w:t xml:space="preserve"> registruojamu</w:t>
      </w:r>
      <w:r w:rsidR="0024506E" w:rsidRPr="00D55D64">
        <w:rPr>
          <w:rFonts w:eastAsia="Calibri"/>
          <w:bCs/>
          <w:kern w:val="2"/>
          <w:lang w:val="lt-LT"/>
          <w14:ligatures w14:val="standardContextual"/>
        </w:rPr>
        <w:t xml:space="preserve"> turtu, akcijų rinkos vertybiniais popieriais ar hipoteka užtikrintais reikalavimais. </w:t>
      </w:r>
    </w:p>
    <w:p w:rsidR="00971162" w:rsidRDefault="000F7E01" w:rsidP="0024506E">
      <w:pPr>
        <w:jc w:val="both"/>
        <w:rPr>
          <w:rFonts w:eastAsia="Calibri"/>
          <w:kern w:val="2"/>
          <w:lang w:val="lt-LT"/>
          <w14:ligatures w14:val="standardContextual"/>
        </w:rPr>
      </w:pPr>
      <w:r>
        <w:rPr>
          <w:rFonts w:eastAsia="Calibri"/>
          <w:kern w:val="2"/>
          <w:lang w:val="lt-LT"/>
          <w14:ligatures w14:val="standardContextual"/>
        </w:rPr>
        <w:tab/>
        <w:t>Jaunimo teismo sprendimu pilnametėmis gali būti pripažintos 16 metų turinčios mot</w:t>
      </w:r>
      <w:r w:rsidR="00C06502">
        <w:rPr>
          <w:rFonts w:eastAsia="Calibri"/>
          <w:kern w:val="2"/>
          <w:lang w:val="lt-LT"/>
          <w14:ligatures w14:val="standardContextual"/>
        </w:rPr>
        <w:t>inos</w:t>
      </w:r>
      <w:r>
        <w:rPr>
          <w:rFonts w:eastAsia="Calibri"/>
          <w:kern w:val="2"/>
          <w:lang w:val="lt-LT"/>
          <w14:ligatures w14:val="standardContextual"/>
        </w:rPr>
        <w:t xml:space="preserve">, </w:t>
      </w:r>
      <w:r w:rsidR="00C06502">
        <w:rPr>
          <w:rFonts w:eastAsia="Calibri"/>
          <w:kern w:val="2"/>
          <w:lang w:val="lt-LT"/>
          <w14:ligatures w14:val="standardContextual"/>
        </w:rPr>
        <w:t>pageidaujančios auginti savo vaikus ir įgyvendinti jų atžvilgiu tėvų valdžią. Teismas tokį sprendimą priima tik tuo atveju, jeigu laiko, kad emancipacija bus naudinga motinai ir vaikui (CK 1 knygos</w:t>
      </w:r>
      <w:r w:rsidR="00C06502" w:rsidRPr="00E411F4">
        <w:rPr>
          <w:lang w:val="lt-LT"/>
        </w:rPr>
        <w:t xml:space="preserve"> </w:t>
      </w:r>
      <w:r w:rsidR="00C06502" w:rsidRPr="00C06502">
        <w:rPr>
          <w:rFonts w:eastAsia="Calibri"/>
          <w:kern w:val="2"/>
          <w:lang w:val="lt-LT"/>
          <w14:ligatures w14:val="standardContextual"/>
        </w:rPr>
        <w:t>253ha</w:t>
      </w:r>
      <w:r w:rsidR="00C06502">
        <w:rPr>
          <w:rFonts w:eastAsia="Calibri"/>
          <w:kern w:val="2"/>
          <w:lang w:val="lt-LT"/>
          <w14:ligatures w14:val="standardContextual"/>
        </w:rPr>
        <w:t xml:space="preserve"> str.). </w:t>
      </w:r>
    </w:p>
    <w:p w:rsidR="000F7E01" w:rsidRDefault="000F7E01" w:rsidP="0024506E">
      <w:pPr>
        <w:jc w:val="both"/>
        <w:rPr>
          <w:rFonts w:eastAsia="Calibri"/>
          <w:kern w:val="2"/>
          <w:lang w:val="lt-LT"/>
          <w14:ligatures w14:val="standardContextual"/>
        </w:rPr>
      </w:pPr>
    </w:p>
    <w:p w:rsidR="00FA4428" w:rsidRDefault="000F7E01" w:rsidP="00C06502">
      <w:pPr>
        <w:jc w:val="both"/>
        <w:rPr>
          <w:rFonts w:eastAsia="Calibri"/>
          <w:kern w:val="2"/>
          <w:lang w:val="lt-LT"/>
          <w14:ligatures w14:val="standardContextual"/>
        </w:rPr>
      </w:pPr>
      <w:r w:rsidRPr="000F7E01">
        <w:rPr>
          <w:rFonts w:eastAsia="Calibri"/>
          <w:kern w:val="2"/>
          <w:lang w:val="lt-LT"/>
          <w14:ligatures w14:val="standardContextual"/>
        </w:rPr>
        <w:t xml:space="preserve">    </w:t>
      </w:r>
      <w:r w:rsidR="00C06502">
        <w:rPr>
          <w:rFonts w:eastAsia="Calibri"/>
          <w:kern w:val="2"/>
          <w:lang w:val="lt-LT"/>
          <w14:ligatures w14:val="standardContextual"/>
        </w:rPr>
        <w:tab/>
      </w:r>
      <w:r w:rsidR="0024506E" w:rsidRPr="00D55D64">
        <w:rPr>
          <w:rFonts w:eastAsia="Calibri"/>
          <w:b/>
          <w:kern w:val="2"/>
          <w:lang w:val="lt-LT"/>
          <w14:ligatures w14:val="standardContextual"/>
        </w:rPr>
        <w:t>Portugalij</w:t>
      </w:r>
      <w:r w:rsidR="00F26161" w:rsidRPr="00D55D64">
        <w:rPr>
          <w:rFonts w:eastAsia="Calibri"/>
          <w:b/>
          <w:kern w:val="2"/>
          <w:lang w:val="lt-LT"/>
          <w14:ligatures w14:val="standardContextual"/>
        </w:rPr>
        <w:t>oje</w:t>
      </w:r>
      <w:r w:rsidR="00F26161" w:rsidRPr="00D55D64">
        <w:rPr>
          <w:rFonts w:eastAsia="Calibri"/>
          <w:kern w:val="2"/>
          <w:lang w:val="lt-LT"/>
          <w14:ligatures w14:val="standardContextual"/>
        </w:rPr>
        <w:t>, p</w:t>
      </w:r>
      <w:r w:rsidR="0024506E" w:rsidRPr="00D55D64">
        <w:rPr>
          <w:rFonts w:eastAsia="Calibri"/>
          <w:kern w:val="2"/>
          <w:lang w:val="lt-LT"/>
          <w14:ligatures w14:val="standardContextual"/>
        </w:rPr>
        <w:t>agal Civilinio kodekso 132 straipsnį, nepilnamečio emancipacija galima tik santuokos atveju. Emancipuotas nepilnametis asmuo, kaip ir pilnametis, turi galimybę naudotis visomis savo teisėmis, atsakyti už savo veiksmus ir laisvai disponuoti savo turtu, išskyrus CK 1649 straipsnyje nu</w:t>
      </w:r>
      <w:r w:rsidR="00FA4428">
        <w:rPr>
          <w:rFonts w:eastAsia="Calibri"/>
          <w:kern w:val="2"/>
          <w:lang w:val="lt-LT"/>
          <w14:ligatures w14:val="standardContextual"/>
        </w:rPr>
        <w:t>matytą atvejį</w:t>
      </w:r>
      <w:r w:rsidR="0024506E" w:rsidRPr="00D55D64">
        <w:rPr>
          <w:rFonts w:eastAsia="Calibri"/>
          <w:kern w:val="2"/>
          <w:lang w:val="lt-LT"/>
          <w14:ligatures w14:val="standardContextual"/>
        </w:rPr>
        <w:t xml:space="preserve"> (CK 133 str.). Tuoktis Portugalijoje nepilnamečiai turi teisę nuo 16 m</w:t>
      </w:r>
      <w:r w:rsidR="006921EE">
        <w:rPr>
          <w:rFonts w:eastAsia="Calibri"/>
          <w:kern w:val="2"/>
          <w:lang w:val="lt-LT"/>
          <w14:ligatures w14:val="standardContextual"/>
        </w:rPr>
        <w:t>etų</w:t>
      </w:r>
      <w:r w:rsidR="0024506E" w:rsidRPr="00D55D64">
        <w:rPr>
          <w:rFonts w:eastAsia="Calibri"/>
          <w:kern w:val="2"/>
          <w:lang w:val="lt-LT"/>
          <w14:ligatures w14:val="standardContextual"/>
        </w:rPr>
        <w:t xml:space="preserve"> amžiaus (CK1601 str.), gav</w:t>
      </w:r>
      <w:r w:rsidR="006921EE">
        <w:rPr>
          <w:rFonts w:eastAsia="Calibri"/>
          <w:kern w:val="2"/>
          <w:lang w:val="lt-LT"/>
          <w14:ligatures w14:val="standardContextual"/>
        </w:rPr>
        <w:t>ę</w:t>
      </w:r>
      <w:r w:rsidR="0024506E" w:rsidRPr="00D55D64">
        <w:rPr>
          <w:rFonts w:eastAsia="Calibri"/>
          <w:kern w:val="2"/>
          <w:lang w:val="lt-LT"/>
          <w14:ligatures w14:val="standardContextual"/>
        </w:rPr>
        <w:t xml:space="preserve"> tėvų (arba teisėtų globėjų) sutikimą arba, jei</w:t>
      </w:r>
      <w:r w:rsidR="00C0268A">
        <w:rPr>
          <w:rFonts w:eastAsia="Calibri"/>
          <w:kern w:val="2"/>
          <w:lang w:val="lt-LT"/>
          <w14:ligatures w14:val="standardContextual"/>
        </w:rPr>
        <w:t>gu</w:t>
      </w:r>
      <w:r w:rsidR="0024506E" w:rsidRPr="00D55D64">
        <w:rPr>
          <w:rFonts w:eastAsia="Calibri"/>
          <w:kern w:val="2"/>
          <w:lang w:val="lt-LT"/>
          <w14:ligatures w14:val="standardContextual"/>
        </w:rPr>
        <w:t xml:space="preserve"> tokio sutikimo nėra, pri</w:t>
      </w:r>
      <w:r w:rsidR="005D18B6">
        <w:rPr>
          <w:rFonts w:eastAsia="Calibri"/>
          <w:kern w:val="2"/>
          <w:lang w:val="lt-LT"/>
          <w14:ligatures w14:val="standardContextual"/>
        </w:rPr>
        <w:t>pažinus</w:t>
      </w:r>
      <w:r w:rsidR="0024506E" w:rsidRPr="00D55D64">
        <w:rPr>
          <w:rFonts w:eastAsia="Calibri"/>
          <w:kern w:val="2"/>
          <w:lang w:val="lt-LT"/>
          <w14:ligatures w14:val="standardContextual"/>
        </w:rPr>
        <w:t>, kad nepilnamečiai yra pakankamai fiziškai ir psichologiškai brandūs santuokai</w:t>
      </w:r>
      <w:r w:rsidR="0024506E" w:rsidRPr="00D55D64">
        <w:rPr>
          <w:rFonts w:eastAsia="Calibri"/>
          <w:kern w:val="2"/>
          <w:vertAlign w:val="superscript"/>
          <w:lang w:val="lt-LT"/>
          <w14:ligatures w14:val="standardContextual"/>
        </w:rPr>
        <w:footnoteReference w:id="40"/>
      </w:r>
      <w:r w:rsidR="0024506E" w:rsidRPr="00D55D64">
        <w:rPr>
          <w:rFonts w:eastAsia="Calibri"/>
          <w:kern w:val="2"/>
          <w:lang w:val="lt-LT"/>
          <w14:ligatures w14:val="standardContextual"/>
        </w:rPr>
        <w:t xml:space="preserve">. </w:t>
      </w:r>
    </w:p>
    <w:p w:rsidR="0024506E" w:rsidRPr="00D55D64" w:rsidRDefault="0024506E" w:rsidP="00FA4428">
      <w:pPr>
        <w:ind w:firstLine="709"/>
        <w:jc w:val="both"/>
        <w:rPr>
          <w:rFonts w:eastAsia="Calibri"/>
          <w:kern w:val="2"/>
          <w:lang w:val="lt-LT"/>
          <w14:ligatures w14:val="standardContextual"/>
        </w:rPr>
      </w:pPr>
      <w:r w:rsidRPr="00D55D64">
        <w:rPr>
          <w:rFonts w:eastAsia="Calibri"/>
          <w:kern w:val="2"/>
          <w:lang w:val="lt-LT"/>
          <w14:ligatures w14:val="standardContextual"/>
        </w:rPr>
        <w:t>Civilinio kodekso 1649 straipsnyje nustatyta, kad nepilnameti</w:t>
      </w:r>
      <w:r w:rsidR="00FA4428">
        <w:rPr>
          <w:rFonts w:eastAsia="Calibri"/>
          <w:kern w:val="2"/>
          <w:lang w:val="lt-LT"/>
          <w14:ligatures w14:val="standardContextual"/>
        </w:rPr>
        <w:t>s, susituokęs be tėvų ar globėjų</w:t>
      </w:r>
      <w:r w:rsidRPr="00D55D64">
        <w:rPr>
          <w:rFonts w:eastAsia="Calibri"/>
          <w:kern w:val="2"/>
          <w:lang w:val="lt-LT"/>
          <w14:ligatures w14:val="standardContextual"/>
        </w:rPr>
        <w:t xml:space="preserve"> </w:t>
      </w:r>
      <w:r w:rsidR="006921EE">
        <w:rPr>
          <w:rFonts w:eastAsia="Calibri"/>
          <w:kern w:val="2"/>
          <w:lang w:val="lt-LT"/>
          <w14:ligatures w14:val="standardContextual"/>
        </w:rPr>
        <w:t>sutikim</w:t>
      </w:r>
      <w:r w:rsidRPr="00D55D64">
        <w:rPr>
          <w:rFonts w:eastAsia="Calibri"/>
          <w:kern w:val="2"/>
          <w:lang w:val="lt-LT"/>
          <w14:ligatures w14:val="standardContextual"/>
        </w:rPr>
        <w:t xml:space="preserve">o ar be teisminės institucijos leidimo, toliau laikomas nepilnamečiu savo turto administravimo srityje iki kol sulauks pilnametystės. Šio turto </w:t>
      </w:r>
      <w:r w:rsidR="003C2C43">
        <w:rPr>
          <w:rFonts w:eastAsia="Calibri"/>
          <w:kern w:val="2"/>
          <w:lang w:val="lt-LT"/>
          <w14:ligatures w14:val="standardContextual"/>
        </w:rPr>
        <w:t>valdytoj</w:t>
      </w:r>
      <w:r w:rsidRPr="00D55D64">
        <w:rPr>
          <w:rFonts w:eastAsia="Calibri"/>
          <w:kern w:val="2"/>
          <w:lang w:val="lt-LT"/>
          <w14:ligatures w14:val="standardContextual"/>
        </w:rPr>
        <w:t xml:space="preserve">ai yra nepilnamečio tėvai, globėjai ar kiti teisėti administratoriai. </w:t>
      </w:r>
    </w:p>
    <w:p w:rsidR="0024506E" w:rsidRPr="00D55D64" w:rsidRDefault="0024506E" w:rsidP="0024506E">
      <w:pPr>
        <w:jc w:val="both"/>
        <w:rPr>
          <w:rFonts w:eastAsia="Calibri"/>
          <w:kern w:val="2"/>
          <w:lang w:val="lt-LT"/>
          <w14:ligatures w14:val="standardContextual"/>
        </w:rPr>
      </w:pPr>
    </w:p>
    <w:p w:rsidR="0024506E" w:rsidRPr="00D55D64" w:rsidRDefault="0024506E" w:rsidP="00F26161">
      <w:pPr>
        <w:ind w:firstLine="709"/>
        <w:jc w:val="both"/>
        <w:rPr>
          <w:rFonts w:eastAsia="Calibri"/>
          <w:kern w:val="2"/>
          <w:lang w:val="lt-LT"/>
          <w14:ligatures w14:val="standardContextual"/>
        </w:rPr>
      </w:pPr>
      <w:r w:rsidRPr="00D55D64">
        <w:rPr>
          <w:rFonts w:eastAsia="Calibri"/>
          <w:kern w:val="2"/>
          <w:lang w:val="lt-LT"/>
          <w14:ligatures w14:val="standardContextual"/>
        </w:rPr>
        <w:t xml:space="preserve">Pagal </w:t>
      </w:r>
      <w:r w:rsidR="00F26161" w:rsidRPr="00D55D64">
        <w:rPr>
          <w:rFonts w:eastAsia="Calibri"/>
          <w:b/>
          <w:kern w:val="2"/>
          <w:lang w:val="lt-LT"/>
          <w14:ligatures w14:val="standardContextual"/>
        </w:rPr>
        <w:t>Prancūzijos</w:t>
      </w:r>
      <w:r w:rsidR="00F26161" w:rsidRPr="00D55D64">
        <w:rPr>
          <w:rFonts w:eastAsia="Calibri"/>
          <w:kern w:val="2"/>
          <w:lang w:val="lt-LT"/>
          <w14:ligatures w14:val="standardContextual"/>
        </w:rPr>
        <w:t xml:space="preserve"> Civilinio</w:t>
      </w:r>
      <w:r w:rsidRPr="00D55D64">
        <w:rPr>
          <w:rFonts w:eastAsia="Calibri"/>
          <w:kern w:val="2"/>
          <w:lang w:val="lt-LT"/>
          <w14:ligatures w14:val="standardContextual"/>
        </w:rPr>
        <w:t xml:space="preserve"> kodekso</w:t>
      </w:r>
      <w:r w:rsidRPr="00D55D64">
        <w:rPr>
          <w:rFonts w:eastAsia="Calibri"/>
          <w:kern w:val="2"/>
          <w:vertAlign w:val="superscript"/>
          <w:lang w:val="lt-LT"/>
          <w14:ligatures w14:val="standardContextual"/>
        </w:rPr>
        <w:footnoteReference w:id="41"/>
      </w:r>
      <w:r w:rsidRPr="00D55D64">
        <w:rPr>
          <w:rFonts w:eastAsia="Calibri"/>
          <w:kern w:val="2"/>
          <w:lang w:val="lt-LT"/>
          <w14:ligatures w14:val="standardContextual"/>
        </w:rPr>
        <w:t xml:space="preserve"> 413-1 straipsnį, nepilnametis automatiškai emancipuojamas sudaręs santuoką, nepriklausomai nuo jo amžiaus. Prancūzijoje leidžiama sudaryti santuoką nuo 18 metų, tačiau prokurorui dėl rimtų priežasčių pritaikius išimtį ir gavus bent vieno iš tėvų sutikimą, gali būti leista tuoktis ir asmenims, neturintiems 18 metų</w:t>
      </w:r>
      <w:r w:rsidRPr="00D55D64">
        <w:rPr>
          <w:rStyle w:val="Puslapioinaosnuoroda"/>
          <w:rFonts w:eastAsia="Calibri"/>
          <w:kern w:val="2"/>
          <w:lang w:val="lt-LT"/>
          <w14:ligatures w14:val="standardContextual"/>
        </w:rPr>
        <w:footnoteReference w:id="42"/>
      </w:r>
      <w:r w:rsidRPr="00D55D64">
        <w:rPr>
          <w:rFonts w:eastAsia="Calibri"/>
          <w:kern w:val="2"/>
          <w:lang w:val="lt-LT"/>
          <w14:ligatures w14:val="standardContextual"/>
        </w:rPr>
        <w:t>.</w:t>
      </w:r>
    </w:p>
    <w:p w:rsidR="0024506E" w:rsidRPr="00D55D64" w:rsidRDefault="00AB4B79" w:rsidP="0024506E">
      <w:pPr>
        <w:ind w:firstLine="709"/>
        <w:jc w:val="both"/>
        <w:rPr>
          <w:rFonts w:eastAsia="Calibri"/>
          <w:kern w:val="2"/>
          <w:lang w:val="lt-LT"/>
          <w14:ligatures w14:val="standardContextual"/>
        </w:rPr>
      </w:pPr>
      <w:r>
        <w:rPr>
          <w:rFonts w:eastAsia="Calibri"/>
          <w:kern w:val="2"/>
          <w:lang w:val="lt-LT"/>
          <w14:ligatures w14:val="standardContextual"/>
        </w:rPr>
        <w:t>Kitais atvejais</w:t>
      </w:r>
      <w:r w:rsidR="0024506E" w:rsidRPr="00D55D64">
        <w:rPr>
          <w:rFonts w:eastAsia="Calibri"/>
          <w:kern w:val="2"/>
          <w:lang w:val="lt-LT"/>
          <w14:ligatures w14:val="standardContextual"/>
        </w:rPr>
        <w:t xml:space="preserve"> emancipacija gali būti suteikiama tėvų prašymu ir teisėjo sprendimu ne jaunesniam nei 16 m. amžiaus asmeniui, esant tai pagrindžiančių priežasčių (CK 413-2 str.). Emancipuotas nepilnametis įgyja </w:t>
      </w:r>
      <w:r>
        <w:rPr>
          <w:rFonts w:eastAsia="Calibri"/>
          <w:kern w:val="2"/>
          <w:lang w:val="lt-LT"/>
          <w14:ligatures w14:val="standardContextual"/>
        </w:rPr>
        <w:t>visišk</w:t>
      </w:r>
      <w:r w:rsidR="0024506E" w:rsidRPr="00D55D64">
        <w:rPr>
          <w:rFonts w:eastAsia="Calibri"/>
          <w:kern w:val="2"/>
          <w:lang w:val="lt-LT"/>
          <w14:ligatures w14:val="standardContextual"/>
        </w:rPr>
        <w:t>ą civilinį veiksnumą, išskyrus tam tikras išimtis, pavyzdžiui, negali tuoktis be tėvų sutikimo</w:t>
      </w:r>
      <w:r w:rsidR="00490037">
        <w:rPr>
          <w:rFonts w:eastAsia="Calibri"/>
          <w:kern w:val="2"/>
          <w:lang w:val="lt-LT"/>
          <w14:ligatures w14:val="standardContextual"/>
        </w:rPr>
        <w:t xml:space="preserve"> </w:t>
      </w:r>
      <w:r w:rsidR="0024506E" w:rsidRPr="00D55D64">
        <w:rPr>
          <w:rFonts w:eastAsia="Calibri"/>
          <w:kern w:val="2"/>
          <w:lang w:val="lt-LT"/>
          <w14:ligatures w14:val="standardContextual"/>
        </w:rPr>
        <w:t>(CK 413-6 str.), vykdyti komercinės veiklos be teismo leidimo (413-8 str.).</w:t>
      </w:r>
    </w:p>
    <w:p w:rsidR="0024506E" w:rsidRPr="00D55D64" w:rsidRDefault="0024506E" w:rsidP="0024506E">
      <w:pPr>
        <w:ind w:firstLine="709"/>
        <w:jc w:val="both"/>
        <w:rPr>
          <w:rFonts w:eastAsia="Calibri"/>
          <w:kern w:val="2"/>
          <w:lang w:val="lt-LT"/>
          <w14:ligatures w14:val="standardContextual"/>
        </w:rPr>
      </w:pPr>
    </w:p>
    <w:p w:rsidR="0024506E" w:rsidRPr="00D55D64" w:rsidRDefault="00F26161" w:rsidP="0024506E">
      <w:pPr>
        <w:tabs>
          <w:tab w:val="left" w:pos="426"/>
        </w:tabs>
        <w:jc w:val="both"/>
        <w:rPr>
          <w:bCs/>
          <w:lang w:val="lt-LT"/>
        </w:rPr>
      </w:pPr>
      <w:r w:rsidRPr="00D55D64">
        <w:rPr>
          <w:b/>
          <w:bCs/>
          <w:lang w:val="lt-LT"/>
        </w:rPr>
        <w:tab/>
      </w:r>
      <w:r w:rsidRPr="00D55D64">
        <w:rPr>
          <w:b/>
          <w:bCs/>
          <w:lang w:val="lt-LT"/>
        </w:rPr>
        <w:tab/>
        <w:t xml:space="preserve">Slovėnijoje, </w:t>
      </w:r>
      <w:r w:rsidRPr="00D55D64">
        <w:rPr>
          <w:bCs/>
          <w:lang w:val="lt-LT"/>
        </w:rPr>
        <w:t>p</w:t>
      </w:r>
      <w:r w:rsidR="0024506E" w:rsidRPr="00D55D64">
        <w:rPr>
          <w:bCs/>
          <w:lang w:val="lt-LT"/>
        </w:rPr>
        <w:t>agal Šeimos kodekso 152 straipsnį, asmuo tampa pilnamečiu, kai jam sueina 18 metų, tačiau visišką veiksnumą galima įgyti ir anksčiau, jeigu:</w:t>
      </w:r>
    </w:p>
    <w:p w:rsidR="0024506E" w:rsidRPr="00D55D64" w:rsidRDefault="0024506E" w:rsidP="0024506E">
      <w:pPr>
        <w:tabs>
          <w:tab w:val="left" w:pos="426"/>
        </w:tabs>
        <w:jc w:val="both"/>
        <w:rPr>
          <w:bCs/>
          <w:lang w:val="lt-LT"/>
        </w:rPr>
      </w:pPr>
      <w:r w:rsidRPr="00D55D64">
        <w:rPr>
          <w:bCs/>
          <w:lang w:val="lt-LT"/>
        </w:rPr>
        <w:tab/>
      </w:r>
      <w:r w:rsidRPr="00D55D64">
        <w:rPr>
          <w:bCs/>
          <w:lang w:val="lt-LT"/>
        </w:rPr>
        <w:tab/>
        <w:t>- asmuo susituokia</w:t>
      </w:r>
      <w:r w:rsidRPr="00D55D64">
        <w:rPr>
          <w:rStyle w:val="Puslapioinaosnuoroda"/>
          <w:bCs/>
          <w:lang w:val="lt-LT"/>
        </w:rPr>
        <w:footnoteReference w:id="43"/>
      </w:r>
      <w:r w:rsidRPr="00D55D64">
        <w:rPr>
          <w:bCs/>
          <w:lang w:val="lt-LT"/>
        </w:rPr>
        <w:t xml:space="preserve">; </w:t>
      </w:r>
    </w:p>
    <w:p w:rsidR="0024506E" w:rsidRPr="00D55D64" w:rsidRDefault="0024506E" w:rsidP="0024506E">
      <w:pPr>
        <w:tabs>
          <w:tab w:val="left" w:pos="426"/>
        </w:tabs>
        <w:jc w:val="both"/>
        <w:rPr>
          <w:bCs/>
          <w:lang w:val="lt-LT"/>
        </w:rPr>
      </w:pPr>
      <w:r w:rsidRPr="00D55D64">
        <w:rPr>
          <w:bCs/>
          <w:lang w:val="lt-LT"/>
        </w:rPr>
        <w:tab/>
      </w:r>
      <w:r w:rsidRPr="00D55D64">
        <w:rPr>
          <w:bCs/>
          <w:lang w:val="lt-LT"/>
        </w:rPr>
        <w:tab/>
        <w:t xml:space="preserve">- teismas pripažįsta visišką veiksnumą nepilnamečiui, kuris tapo tėvu ar motina ir yra pasiekęs tokią fizinę bei psichinę brandą, kad gali gyventi savarankiškai. </w:t>
      </w:r>
    </w:p>
    <w:p w:rsidR="0024506E" w:rsidRPr="00D55D64" w:rsidRDefault="0024506E" w:rsidP="0024506E">
      <w:pPr>
        <w:tabs>
          <w:tab w:val="left" w:pos="426"/>
        </w:tabs>
        <w:jc w:val="both"/>
        <w:rPr>
          <w:bCs/>
          <w:lang w:val="lt-LT"/>
        </w:rPr>
      </w:pPr>
      <w:r w:rsidRPr="00D55D64">
        <w:rPr>
          <w:bCs/>
          <w:lang w:val="lt-LT"/>
        </w:rPr>
        <w:tab/>
      </w:r>
      <w:r w:rsidRPr="00D55D64">
        <w:rPr>
          <w:bCs/>
          <w:lang w:val="lt-LT"/>
        </w:rPr>
        <w:tab/>
      </w:r>
    </w:p>
    <w:p w:rsidR="0024506E" w:rsidRPr="00D55D64" w:rsidRDefault="00F26161" w:rsidP="0024506E">
      <w:pPr>
        <w:tabs>
          <w:tab w:val="left" w:pos="426"/>
        </w:tabs>
        <w:jc w:val="both"/>
        <w:rPr>
          <w:bCs/>
          <w:lang w:val="lt-LT"/>
        </w:rPr>
      </w:pPr>
      <w:r w:rsidRPr="00D55D64">
        <w:rPr>
          <w:b/>
          <w:bCs/>
          <w:lang w:val="lt-LT"/>
        </w:rPr>
        <w:tab/>
      </w:r>
      <w:r w:rsidRPr="00D55D64">
        <w:rPr>
          <w:b/>
          <w:bCs/>
          <w:lang w:val="lt-LT"/>
        </w:rPr>
        <w:tab/>
        <w:t xml:space="preserve">Vokietijos </w:t>
      </w:r>
      <w:r w:rsidR="0024506E" w:rsidRPr="00D55D64">
        <w:rPr>
          <w:bCs/>
          <w:lang w:val="lt-LT"/>
        </w:rPr>
        <w:t>C</w:t>
      </w:r>
      <w:r w:rsidRPr="00D55D64">
        <w:rPr>
          <w:bCs/>
          <w:lang w:val="lt-LT"/>
        </w:rPr>
        <w:t>ivilinio kodekso</w:t>
      </w:r>
      <w:r w:rsidR="0024506E" w:rsidRPr="00D55D64">
        <w:rPr>
          <w:bCs/>
          <w:lang w:val="lt-LT"/>
        </w:rPr>
        <w:t xml:space="preserve"> </w:t>
      </w:r>
      <w:r w:rsidR="00D16C9D">
        <w:rPr>
          <w:bCs/>
          <w:lang w:val="lt-LT"/>
        </w:rPr>
        <w:t xml:space="preserve">112 </w:t>
      </w:r>
      <w:r w:rsidR="0024506E" w:rsidRPr="00D55D64">
        <w:rPr>
          <w:bCs/>
          <w:lang w:val="lt-LT"/>
        </w:rPr>
        <w:t>straipsnyje nurodyta, kad atstovas pagal įstatymą, šeimos teismui pritarus, gali leisti nepilnamečiui savarankiškai užsiimti verslu. Tokį leidimą gavęs nepilnametis turi visišką veiksnumą su verslu susijusių sandorių atžvilgiu, išskyrus sandorius, kuriems reikalingas šeimos teismo pritarimas</w:t>
      </w:r>
      <w:r w:rsidR="0024506E" w:rsidRPr="00D55D64">
        <w:rPr>
          <w:rStyle w:val="Puslapioinaosnuoroda"/>
          <w:bCs/>
          <w:lang w:val="lt-LT"/>
        </w:rPr>
        <w:footnoteReference w:id="44"/>
      </w:r>
      <w:r w:rsidR="0024506E" w:rsidRPr="00D55D64">
        <w:rPr>
          <w:bCs/>
          <w:lang w:val="lt-LT"/>
        </w:rPr>
        <w:t>. Leidimą nepilnamečiui savarankiškai užsiimti verslu atstovas pagal įstatymą gali atšaukti tik šeimos teismui leidus. Panašiai, atstovui pagal įstatymą leidus nepilnamečiui įsidarbinti, pastarasis įgyja visišką veiksnumą su darbo pareigomis susijusių sandorių atžvilgiu, išskyrus sandorius</w:t>
      </w:r>
      <w:r w:rsidR="0024506E" w:rsidRPr="00D55D64">
        <w:rPr>
          <w:lang w:val="lt-LT"/>
        </w:rPr>
        <w:t xml:space="preserve"> </w:t>
      </w:r>
      <w:r w:rsidR="0024506E" w:rsidRPr="00D55D64">
        <w:rPr>
          <w:bCs/>
          <w:lang w:val="lt-LT"/>
        </w:rPr>
        <w:t xml:space="preserve">kuriems reikalingas šeimos teismo pritarimas. Tačiau įsidarbinimo atveju šeimos teismo pritarimas nereikalingas nei </w:t>
      </w:r>
      <w:r w:rsidR="0075080A">
        <w:rPr>
          <w:bCs/>
          <w:lang w:val="lt-LT"/>
        </w:rPr>
        <w:t xml:space="preserve">atstovo pagal įstatymą </w:t>
      </w:r>
      <w:r w:rsidR="0024506E" w:rsidRPr="00D55D64">
        <w:rPr>
          <w:bCs/>
          <w:lang w:val="lt-LT"/>
        </w:rPr>
        <w:t xml:space="preserve">leidimui, nei jo atšaukimui (CK 113 str.). </w:t>
      </w:r>
    </w:p>
    <w:p w:rsidR="00CE5AC0" w:rsidRDefault="0024506E" w:rsidP="00D16C9D">
      <w:pPr>
        <w:tabs>
          <w:tab w:val="left" w:pos="426"/>
        </w:tabs>
        <w:jc w:val="both"/>
        <w:rPr>
          <w:bCs/>
          <w:lang w:val="lt-LT"/>
        </w:rPr>
      </w:pPr>
      <w:r w:rsidRPr="00D55D64">
        <w:rPr>
          <w:bCs/>
          <w:lang w:val="lt-LT"/>
        </w:rPr>
        <w:tab/>
      </w:r>
    </w:p>
    <w:p w:rsidR="00D16C9D" w:rsidRPr="00D55D64" w:rsidRDefault="00D16C9D" w:rsidP="00D16C9D">
      <w:pPr>
        <w:tabs>
          <w:tab w:val="left" w:pos="426"/>
        </w:tabs>
        <w:jc w:val="both"/>
        <w:rPr>
          <w:bCs/>
          <w:lang w:val="lt-LT"/>
        </w:rPr>
      </w:pPr>
    </w:p>
    <w:p w:rsidR="0045449A" w:rsidRPr="00D55D64" w:rsidRDefault="0045449A" w:rsidP="0045449A">
      <w:pPr>
        <w:tabs>
          <w:tab w:val="left" w:pos="426"/>
        </w:tabs>
        <w:jc w:val="both"/>
        <w:rPr>
          <w:bCs/>
          <w:lang w:val="lt-LT"/>
        </w:rPr>
      </w:pPr>
      <w:r w:rsidRPr="00D55D64">
        <w:rPr>
          <w:bCs/>
          <w:lang w:val="lt-LT"/>
        </w:rPr>
        <w:t>Parengė</w:t>
      </w:r>
    </w:p>
    <w:p w:rsidR="0045449A" w:rsidRPr="00D55D64" w:rsidRDefault="0045449A" w:rsidP="0045449A">
      <w:pPr>
        <w:tabs>
          <w:tab w:val="left" w:pos="426"/>
        </w:tabs>
        <w:jc w:val="both"/>
        <w:rPr>
          <w:lang w:val="lt-LT"/>
        </w:rPr>
      </w:pPr>
    </w:p>
    <w:p w:rsidR="0045449A" w:rsidRPr="00D55D64" w:rsidRDefault="0045449A" w:rsidP="0045449A">
      <w:pPr>
        <w:tabs>
          <w:tab w:val="left" w:pos="426"/>
        </w:tabs>
        <w:jc w:val="both"/>
        <w:rPr>
          <w:lang w:val="lt-LT"/>
        </w:rPr>
      </w:pPr>
      <w:r w:rsidRPr="00D55D64">
        <w:rPr>
          <w:lang w:val="lt-LT"/>
        </w:rPr>
        <w:t xml:space="preserve">Informacijos ir komunikacijos departamento </w:t>
      </w:r>
    </w:p>
    <w:p w:rsidR="0045449A" w:rsidRPr="00D55D64" w:rsidRDefault="0045449A" w:rsidP="0045449A">
      <w:pPr>
        <w:tabs>
          <w:tab w:val="left" w:pos="426"/>
        </w:tabs>
        <w:jc w:val="both"/>
        <w:rPr>
          <w:bCs/>
          <w:lang w:val="lt-LT"/>
        </w:rPr>
      </w:pPr>
      <w:r w:rsidRPr="00D55D64">
        <w:rPr>
          <w:bCs/>
          <w:lang w:val="lt-LT"/>
        </w:rPr>
        <w:t>Tyrimų skyriaus</w:t>
      </w:r>
    </w:p>
    <w:p w:rsidR="0045449A" w:rsidRPr="00D55D64" w:rsidRDefault="0045449A" w:rsidP="0045449A">
      <w:pPr>
        <w:tabs>
          <w:tab w:val="left" w:pos="426"/>
        </w:tabs>
        <w:jc w:val="both"/>
        <w:rPr>
          <w:lang w:val="lt-LT"/>
        </w:rPr>
      </w:pPr>
      <w:r w:rsidRPr="00D55D64">
        <w:rPr>
          <w:lang w:val="lt-LT"/>
        </w:rPr>
        <w:t xml:space="preserve">Vyresnysis patarėjas </w:t>
      </w:r>
    </w:p>
    <w:p w:rsidR="0045449A" w:rsidRPr="00D55D64" w:rsidRDefault="0045449A" w:rsidP="0045449A">
      <w:pPr>
        <w:tabs>
          <w:tab w:val="left" w:pos="426"/>
        </w:tabs>
        <w:jc w:val="both"/>
        <w:rPr>
          <w:lang w:val="lt-LT"/>
        </w:rPr>
      </w:pPr>
      <w:r w:rsidRPr="00D55D64">
        <w:rPr>
          <w:lang w:val="lt-LT"/>
        </w:rPr>
        <w:t>Vidmantas Punelis</w:t>
      </w:r>
    </w:p>
    <w:p w:rsidR="0045449A" w:rsidRPr="00D55D64" w:rsidRDefault="0045449A" w:rsidP="0045449A">
      <w:pPr>
        <w:tabs>
          <w:tab w:val="left" w:pos="426"/>
        </w:tabs>
        <w:jc w:val="both"/>
        <w:rPr>
          <w:lang w:val="lt-LT"/>
        </w:rPr>
      </w:pPr>
      <w:r w:rsidRPr="00D55D64">
        <w:rPr>
          <w:lang w:val="lt-LT"/>
        </w:rPr>
        <w:t xml:space="preserve">Tel. (8 5) 239 6186, el. p. </w:t>
      </w:r>
      <w:hyperlink r:id="rId10" w:history="1">
        <w:r w:rsidRPr="00D55D64">
          <w:rPr>
            <w:color w:val="0000FF"/>
            <w:u w:val="single"/>
            <w:lang w:val="lt-LT"/>
          </w:rPr>
          <w:t>vidmantas.punelis@lrs.lt</w:t>
        </w:r>
      </w:hyperlink>
      <w:r w:rsidRPr="00D55D64">
        <w:rPr>
          <w:lang w:val="lt-LT"/>
        </w:rPr>
        <w:t xml:space="preserve"> </w:t>
      </w:r>
    </w:p>
    <w:p w:rsidR="00DB0D96" w:rsidRPr="00D55D64" w:rsidRDefault="00DB0D96" w:rsidP="00E85628">
      <w:pPr>
        <w:jc w:val="both"/>
        <w:rPr>
          <w:lang w:val="lt-LT"/>
        </w:rPr>
      </w:pPr>
    </w:p>
    <w:p w:rsidR="00703701" w:rsidRPr="00D55D64" w:rsidRDefault="00703701" w:rsidP="00703701">
      <w:pPr>
        <w:jc w:val="both"/>
        <w:rPr>
          <w:lang w:val="lt-LT"/>
        </w:rPr>
      </w:pPr>
      <w:r w:rsidRPr="00D55D64">
        <w:rPr>
          <w:lang w:val="lt-LT"/>
        </w:rPr>
        <w:t>Vyriausiasis specialistas Šarūnas Legatas</w:t>
      </w:r>
    </w:p>
    <w:p w:rsidR="00703701" w:rsidRPr="00D55D64" w:rsidRDefault="00703701" w:rsidP="00703701">
      <w:pPr>
        <w:jc w:val="both"/>
        <w:rPr>
          <w:lang w:val="lt-LT"/>
        </w:rPr>
      </w:pPr>
      <w:r w:rsidRPr="00D55D64">
        <w:rPr>
          <w:lang w:val="lt-LT"/>
        </w:rPr>
        <w:t xml:space="preserve">Tel. (8 5)  239 6174, el. p. </w:t>
      </w:r>
      <w:hyperlink r:id="rId11" w:history="1">
        <w:r w:rsidRPr="00D55D64">
          <w:rPr>
            <w:rStyle w:val="Hipersaitas"/>
            <w:lang w:val="lt-LT"/>
          </w:rPr>
          <w:t>sarunas.legatas@lrs.lt</w:t>
        </w:r>
      </w:hyperlink>
    </w:p>
    <w:p w:rsidR="00703701" w:rsidRPr="00D55D64" w:rsidRDefault="00703701" w:rsidP="00703701">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4D63F3" w:rsidRPr="00D55D64" w:rsidRDefault="004D63F3" w:rsidP="00E85628">
      <w:pPr>
        <w:jc w:val="both"/>
        <w:rPr>
          <w:lang w:val="lt-LT"/>
        </w:rPr>
      </w:pPr>
    </w:p>
    <w:p w:rsidR="004D63F3" w:rsidRPr="00D55D64" w:rsidRDefault="004D63F3" w:rsidP="00E85628">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9C783E" w:rsidRPr="00D55D64" w:rsidRDefault="009C783E" w:rsidP="00E85628">
      <w:pPr>
        <w:jc w:val="both"/>
        <w:rPr>
          <w:lang w:val="lt-LT"/>
        </w:rPr>
      </w:pPr>
    </w:p>
    <w:p w:rsidR="004D63F3" w:rsidRPr="00D55D64" w:rsidRDefault="004D63F3" w:rsidP="00E85628">
      <w:pPr>
        <w:jc w:val="both"/>
        <w:rPr>
          <w:lang w:val="lt-LT"/>
        </w:rPr>
      </w:pPr>
    </w:p>
    <w:p w:rsidR="004D63F3" w:rsidRPr="00D55D64" w:rsidRDefault="004D63F3" w:rsidP="00E85628">
      <w:pPr>
        <w:jc w:val="both"/>
        <w:rPr>
          <w:lang w:val="lt-LT"/>
        </w:rPr>
      </w:pPr>
    </w:p>
    <w:p w:rsidR="009C783E" w:rsidRPr="00D55D64" w:rsidRDefault="009C783E" w:rsidP="00E85628">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0725" w:rsidRPr="00E411F4" w:rsidTr="00F60260">
        <w:trPr>
          <w:trHeight w:val="1416"/>
        </w:trPr>
        <w:tc>
          <w:tcPr>
            <w:tcW w:w="9628" w:type="dxa"/>
            <w:shd w:val="clear" w:color="auto" w:fill="auto"/>
          </w:tcPr>
          <w:p w:rsidR="00396B8B" w:rsidRPr="00D55D64" w:rsidRDefault="006C0725" w:rsidP="00E85628">
            <w:pPr>
              <w:jc w:val="both"/>
              <w:rPr>
                <w:i/>
                <w:lang w:val="lt-LT"/>
              </w:rPr>
            </w:pPr>
            <w:r w:rsidRPr="00D55D64">
              <w:rPr>
                <w:i/>
                <w:lang w:val="lt-LT"/>
              </w:rPr>
              <w:t>Seimo kanceliarijos Informacijos ir komunikacijos departamento Tyrimų skyriaus parengti analitiniai ir informaciniai darbai skirti Seimo narių parlamentinei ir Seimo kanceliarijos veiklai. Šiuose darbuose pateikta informacija nėra oficiali Lietuvos Respublikos Seimo pozicija.                                                              Šį darbą atgaminti, išleisti, platinti, versti, perdirbti, viešai skelbti, išskyrus įstatymų nustatytas išimtis, galima tik gavus Seimo kanceliarijos leidimą.                                                                                                  Visais atvejais naudojant šį darbą privaloma nurodyti šaltinį.</w:t>
            </w:r>
          </w:p>
          <w:p w:rsidR="006C0725" w:rsidRPr="00D55D64" w:rsidRDefault="006C0725" w:rsidP="002D4F77">
            <w:pPr>
              <w:jc w:val="both"/>
              <w:rPr>
                <w:bCs/>
                <w:lang w:val="lt-LT"/>
              </w:rPr>
            </w:pPr>
            <w:r w:rsidRPr="00D55D64">
              <w:rPr>
                <w:i/>
                <w:lang w:val="lt-LT"/>
              </w:rPr>
              <w:t>© Lietuvos Respublikos Seimo kanceliarija, 20</w:t>
            </w:r>
            <w:r w:rsidR="0083352E" w:rsidRPr="00D55D64">
              <w:rPr>
                <w:i/>
                <w:lang w:val="lt-LT"/>
              </w:rPr>
              <w:t>2</w:t>
            </w:r>
            <w:r w:rsidR="002D4F77" w:rsidRPr="00D55D64">
              <w:rPr>
                <w:i/>
                <w:lang w:val="lt-LT"/>
              </w:rPr>
              <w:t>3</w:t>
            </w:r>
          </w:p>
        </w:tc>
      </w:tr>
    </w:tbl>
    <w:p w:rsidR="00A642BA" w:rsidRPr="00D55D64" w:rsidRDefault="00A642BA" w:rsidP="00A642BA">
      <w:pPr>
        <w:jc w:val="both"/>
        <w:rPr>
          <w:bCs/>
          <w:lang w:val="lt-LT"/>
        </w:rPr>
      </w:pPr>
    </w:p>
    <w:p w:rsidR="009C783E" w:rsidRPr="00D55D64" w:rsidRDefault="009C783E" w:rsidP="00A642BA">
      <w:pPr>
        <w:jc w:val="both"/>
        <w:rPr>
          <w:bCs/>
          <w:lang w:val="lt-LT"/>
        </w:rPr>
      </w:pPr>
    </w:p>
    <w:p w:rsidR="004D63F3" w:rsidRPr="00D55D64" w:rsidRDefault="004D63F3" w:rsidP="00A642BA">
      <w:pPr>
        <w:jc w:val="both"/>
        <w:rPr>
          <w:bCs/>
          <w:lang w:val="lt-LT"/>
        </w:rPr>
      </w:pPr>
    </w:p>
    <w:sectPr w:rsidR="004D63F3" w:rsidRPr="00D55D64" w:rsidSect="000F68B0">
      <w:headerReference w:type="default" r:id="rId12"/>
      <w:type w:val="continuous"/>
      <w:pgSz w:w="11906" w:h="16838" w:code="9"/>
      <w:pgMar w:top="1134"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A1" w:rsidRDefault="005F77A1" w:rsidP="00161BB1">
      <w:r>
        <w:separator/>
      </w:r>
    </w:p>
  </w:endnote>
  <w:endnote w:type="continuationSeparator" w:id="0">
    <w:p w:rsidR="005F77A1" w:rsidRDefault="005F77A1" w:rsidP="001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default"/>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A1" w:rsidRPr="008D2C82" w:rsidRDefault="005F77A1" w:rsidP="00FD702A">
    <w:pPr>
      <w:jc w:val="center"/>
      <w:rPr>
        <w:rFonts w:eastAsia="Calibri"/>
        <w:sz w:val="18"/>
        <w:szCs w:val="18"/>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A1" w:rsidRDefault="005F77A1" w:rsidP="00161BB1">
      <w:r>
        <w:separator/>
      </w:r>
    </w:p>
  </w:footnote>
  <w:footnote w:type="continuationSeparator" w:id="0">
    <w:p w:rsidR="005F77A1" w:rsidRDefault="005F77A1" w:rsidP="00161BB1">
      <w:r>
        <w:continuationSeparator/>
      </w:r>
    </w:p>
  </w:footnote>
  <w:footnote w:id="1">
    <w:p w:rsidR="00A84C62" w:rsidRPr="00C9445F" w:rsidRDefault="00A84C62"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Service public federal Justice. L’ASBL</w:t>
      </w:r>
      <w:r w:rsidRPr="00C9445F">
        <w:rPr>
          <w:rFonts w:ascii="Times New Roman" w:hAnsi="Times New Roman"/>
        </w:rPr>
        <w:t xml:space="preserve">, p. 20: </w:t>
      </w:r>
      <w:hyperlink r:id="rId1" w:history="1">
        <w:r w:rsidRPr="00C9445F">
          <w:rPr>
            <w:rStyle w:val="Hipersaitas"/>
            <w:rFonts w:ascii="Times New Roman" w:hAnsi="Times New Roman"/>
          </w:rPr>
          <w:t>https://justice.belgium.be/sites/default/files/LAsbl.pdf</w:t>
        </w:r>
      </w:hyperlink>
    </w:p>
  </w:footnote>
  <w:footnote w:id="2">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Code Civil</w:t>
      </w:r>
      <w:r w:rsidRPr="00C9445F">
        <w:rPr>
          <w:rFonts w:ascii="Times New Roman" w:hAnsi="Times New Roman"/>
        </w:rPr>
        <w:t xml:space="preserve">: </w:t>
      </w:r>
      <w:hyperlink r:id="rId2" w:history="1">
        <w:r w:rsidRPr="00C9445F">
          <w:rPr>
            <w:rStyle w:val="Hipersaitas"/>
            <w:rFonts w:ascii="Times New Roman" w:hAnsi="Times New Roman"/>
          </w:rPr>
          <w:t>https://www.ejustice.just.fgov.be/img_l/pdf/1804/03/21/1804032150_F.pdf</w:t>
        </w:r>
      </w:hyperlink>
    </w:p>
  </w:footnote>
  <w:footnote w:id="3">
    <w:p w:rsidR="00E654D9" w:rsidRPr="00C9445F" w:rsidRDefault="00E654D9"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E411F4">
        <w:rPr>
          <w:rFonts w:ascii="Times New Roman" w:hAnsi="Times New Roman"/>
          <w:i/>
          <w:iCs/>
        </w:rPr>
        <w:t>Zákon občanský zákoník</w:t>
      </w:r>
      <w:r w:rsidRPr="00E411F4">
        <w:rPr>
          <w:rFonts w:ascii="Times New Roman" w:hAnsi="Times New Roman"/>
        </w:rPr>
        <w:t xml:space="preserve">: </w:t>
      </w:r>
      <w:hyperlink r:id="rId3" w:history="1">
        <w:r w:rsidRPr="00E411F4">
          <w:rPr>
            <w:rStyle w:val="Hipersaitas"/>
            <w:rFonts w:ascii="Times New Roman" w:hAnsi="Times New Roman"/>
          </w:rPr>
          <w:t>https://www.zakonyprolidi.cz/cs/2012-89</w:t>
        </w:r>
      </w:hyperlink>
    </w:p>
  </w:footnote>
  <w:footnote w:id="4">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Poradna České rady dětí a mládeže. Nezletilý člen výboru</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4" w:history="1">
        <w:r w:rsidR="005F77A1" w:rsidRPr="00C9445F">
          <w:rPr>
            <w:rStyle w:val="Hipersaitas"/>
            <w:rFonts w:ascii="Times New Roman" w:hAnsi="Times New Roman"/>
          </w:rPr>
          <w:t>http://poradna.crdm.cz/statutarni-organ-spolku/nezletily-clen-vyboru-1772</w:t>
        </w:r>
      </w:hyperlink>
    </w:p>
  </w:footnote>
  <w:footnote w:id="5">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Non-profit Associations Act</w:t>
      </w:r>
      <w:r w:rsidRPr="00C9445F">
        <w:rPr>
          <w:rFonts w:ascii="Times New Roman" w:hAnsi="Times New Roman"/>
        </w:rPr>
        <w:t xml:space="preserve">: </w:t>
      </w:r>
      <w:hyperlink r:id="rId5" w:history="1">
        <w:r w:rsidRPr="00C9445F">
          <w:rPr>
            <w:rStyle w:val="Hipersaitas"/>
            <w:rFonts w:ascii="Times New Roman" w:hAnsi="Times New Roman"/>
          </w:rPr>
          <w:t>https://www.riigiteataja.ee/en/eli/ee/501022023003/consolide/current</w:t>
        </w:r>
      </w:hyperlink>
    </w:p>
  </w:footnote>
  <w:footnote w:id="6">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The establishment of a non-profit association</w:t>
      </w:r>
      <w:r w:rsidRPr="00C9445F">
        <w:rPr>
          <w:rFonts w:ascii="Times New Roman" w:hAnsi="Times New Roman"/>
        </w:rPr>
        <w:t xml:space="preserve">: </w:t>
      </w:r>
      <w:hyperlink r:id="rId6" w:history="1">
        <w:r w:rsidRPr="00C9445F">
          <w:rPr>
            <w:rStyle w:val="Hipersaitas"/>
            <w:rFonts w:ascii="Times New Roman" w:hAnsi="Times New Roman"/>
          </w:rPr>
          <w:t>https://www.mtyabi.ee/en/cso-establishment/</w:t>
        </w:r>
      </w:hyperlink>
    </w:p>
  </w:footnote>
  <w:footnote w:id="7">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An Act on the General Part of the Civil Code</w:t>
      </w:r>
      <w:r w:rsidRPr="00C9445F">
        <w:rPr>
          <w:rFonts w:ascii="Times New Roman" w:hAnsi="Times New Roman"/>
        </w:rPr>
        <w:t xml:space="preserve">: </w:t>
      </w:r>
      <w:hyperlink r:id="rId7" w:history="1">
        <w:r w:rsidRPr="00C9445F">
          <w:rPr>
            <w:rStyle w:val="Hipersaitas"/>
            <w:rFonts w:ascii="Times New Roman" w:hAnsi="Times New Roman"/>
          </w:rPr>
          <w:t>https://www.riigiteataja.ee/en/eli/ee/530102013019/consolide/current</w:t>
        </w:r>
      </w:hyperlink>
    </w:p>
  </w:footnote>
  <w:footnote w:id="8">
    <w:p w:rsid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iCs/>
        </w:rPr>
        <w:t>Ley Orgánica 1/2002, de 22 de marzo, reguladora del Derecho de Asociación</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8" w:history="1">
        <w:r w:rsidR="005F77A1" w:rsidRPr="00C9445F">
          <w:rPr>
            <w:rStyle w:val="Hipersaitas"/>
            <w:rFonts w:ascii="Times New Roman" w:hAnsi="Times New Roman"/>
          </w:rPr>
          <w:t>https://www.boe.es/buscar/act.php?id=BOE-A-2002-5852</w:t>
        </w:r>
      </w:hyperlink>
      <w:r w:rsidR="005F77A1" w:rsidRPr="00C9445F">
        <w:rPr>
          <w:rFonts w:ascii="Times New Roman" w:hAnsi="Times New Roman"/>
        </w:rPr>
        <w:t xml:space="preserve"> </w:t>
      </w:r>
    </w:p>
  </w:footnote>
  <w:footnote w:id="9">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iCs/>
        </w:rPr>
        <w:t>Ley Orgánica 1/1996, de 15 de enero, de Protección Jurídica del Menor, de modificación parcial del Código Civil y de la Ley de Enjuiciamiento Civil</w:t>
      </w:r>
      <w:r w:rsidRPr="00C9445F">
        <w:rPr>
          <w:rFonts w:ascii="Times New Roman" w:hAnsi="Times New Roman"/>
        </w:rPr>
        <w:t xml:space="preserve">: </w:t>
      </w:r>
      <w:hyperlink r:id="rId9" w:history="1">
        <w:r w:rsidRPr="00C9445F">
          <w:rPr>
            <w:rStyle w:val="Hipersaitas"/>
            <w:rFonts w:ascii="Times New Roman" w:hAnsi="Times New Roman"/>
          </w:rPr>
          <w:t>https://www.boe.es/buscar/act.php?id=BOE-A-1996-1069</w:t>
        </w:r>
      </w:hyperlink>
      <w:r w:rsidRPr="00C9445F">
        <w:rPr>
          <w:rFonts w:ascii="Times New Roman" w:hAnsi="Times New Roman"/>
        </w:rPr>
        <w:t xml:space="preserve"> </w:t>
      </w:r>
    </w:p>
  </w:footnote>
  <w:footnote w:id="10">
    <w:p w:rsidR="00A86D12" w:rsidRPr="00C9445F" w:rsidRDefault="00A86D12"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Codice Civile</w:t>
      </w:r>
      <w:r w:rsidRPr="00C9445F">
        <w:rPr>
          <w:rFonts w:ascii="Times New Roman" w:hAnsi="Times New Roman"/>
        </w:rPr>
        <w:t xml:space="preserve">: </w:t>
      </w:r>
      <w:hyperlink r:id="rId10" w:history="1">
        <w:r w:rsidRPr="00C9445F">
          <w:rPr>
            <w:rStyle w:val="Hipersaitas"/>
            <w:rFonts w:ascii="Times New Roman" w:hAnsi="Times New Roman"/>
          </w:rPr>
          <w:t>https://www.altalex.com/documents/codici-altalex/2015/01/02/codice-civile</w:t>
        </w:r>
      </w:hyperlink>
    </w:p>
  </w:footnote>
  <w:footnote w:id="11">
    <w:p w:rsidR="00A86D12" w:rsidRPr="00C9445F" w:rsidRDefault="00A86D12"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Cantiere Terzo Settore. Voto in un’associazione, chi ne ha diritto?</w:t>
      </w:r>
      <w:r w:rsidRPr="00C9445F">
        <w:rPr>
          <w:rFonts w:ascii="Times New Roman" w:hAnsi="Times New Roman"/>
        </w:rPr>
        <w:t xml:space="preserve">  </w:t>
      </w:r>
    </w:p>
    <w:p w:rsidR="00A86D12" w:rsidRPr="00C9445F" w:rsidRDefault="002B063C" w:rsidP="00C9445F">
      <w:pPr>
        <w:pStyle w:val="Puslapioinaostekstas"/>
        <w:jc w:val="both"/>
        <w:rPr>
          <w:rFonts w:ascii="Times New Roman" w:hAnsi="Times New Roman"/>
        </w:rPr>
      </w:pPr>
      <w:hyperlink r:id="rId11" w:history="1">
        <w:r w:rsidR="00A86D12" w:rsidRPr="00C9445F">
          <w:rPr>
            <w:rStyle w:val="Hipersaitas"/>
            <w:rFonts w:ascii="Times New Roman" w:hAnsi="Times New Roman"/>
          </w:rPr>
          <w:t>https://www.cantiereterzosettore.it/voto-in-unassociazione-chi-ne-ha-diritto/</w:t>
        </w:r>
      </w:hyperlink>
    </w:p>
  </w:footnote>
  <w:footnote w:id="12">
    <w:p w:rsidR="00A86D12" w:rsidRPr="00C9445F" w:rsidRDefault="00A86D12"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CDO Opere Sociali. Iscrizione e partecipazione di minori a un Ente di Terzo Settore</w:t>
      </w:r>
      <w:r w:rsidRPr="00C9445F">
        <w:rPr>
          <w:rFonts w:ascii="Times New Roman" w:hAnsi="Times New Roman"/>
        </w:rPr>
        <w:t xml:space="preserve">: </w:t>
      </w:r>
    </w:p>
    <w:p w:rsidR="00A86D12" w:rsidRPr="00C9445F" w:rsidRDefault="002B063C" w:rsidP="00C9445F">
      <w:pPr>
        <w:pStyle w:val="Puslapioinaostekstas"/>
        <w:jc w:val="both"/>
        <w:rPr>
          <w:rFonts w:ascii="Times New Roman" w:hAnsi="Times New Roman"/>
        </w:rPr>
      </w:pPr>
      <w:hyperlink r:id="rId12" w:history="1">
        <w:r w:rsidR="00A86D12" w:rsidRPr="00C9445F">
          <w:rPr>
            <w:rStyle w:val="Hipersaitas"/>
            <w:rFonts w:ascii="Times New Roman" w:hAnsi="Times New Roman"/>
          </w:rPr>
          <w:t>https://cdooperesociali.org/notizia/iscrizione-e-partecipazione-di-minori-a-un-ente-di-terzo-settore-2/</w:t>
        </w:r>
      </w:hyperlink>
    </w:p>
  </w:footnote>
  <w:footnote w:id="13">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Biedrību un nodibinājumu likums</w:t>
      </w:r>
      <w:r w:rsidRPr="00C9445F">
        <w:rPr>
          <w:rFonts w:ascii="Times New Roman" w:hAnsi="Times New Roman"/>
        </w:rPr>
        <w:t xml:space="preserve">: </w:t>
      </w:r>
      <w:hyperlink r:id="rId13" w:history="1">
        <w:r w:rsidRPr="00C9445F">
          <w:rPr>
            <w:rStyle w:val="Hipersaitas"/>
            <w:rFonts w:ascii="Times New Roman" w:hAnsi="Times New Roman"/>
          </w:rPr>
          <w:t>https://likumi.lv/ta/id/81050-biedribu-un-nodibinajumu-likums</w:t>
        </w:r>
      </w:hyperlink>
    </w:p>
  </w:footnote>
  <w:footnote w:id="14">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Jaunatnes likums</w:t>
      </w:r>
      <w:r w:rsidRPr="00C9445F">
        <w:rPr>
          <w:rFonts w:ascii="Times New Roman" w:hAnsi="Times New Roman"/>
        </w:rPr>
        <w:t xml:space="preserve">: </w:t>
      </w:r>
      <w:hyperlink r:id="rId14" w:history="1">
        <w:r w:rsidRPr="00C9445F">
          <w:rPr>
            <w:rStyle w:val="Hipersaitas"/>
            <w:rFonts w:ascii="Times New Roman" w:hAnsi="Times New Roman"/>
          </w:rPr>
          <w:t>https://likumi.lv/ta/id/175920-jaunatnes-likums</w:t>
        </w:r>
      </w:hyperlink>
    </w:p>
  </w:footnote>
  <w:footnote w:id="15">
    <w:p w:rsid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Biedrības “Jaunatne smaidam” statūti</w:t>
      </w:r>
      <w:r w:rsidRPr="00C9445F">
        <w:rPr>
          <w:rFonts w:ascii="Times New Roman" w:hAnsi="Times New Roman"/>
        </w:rPr>
        <w:t xml:space="preserve"> (9.2 p.): </w:t>
      </w:r>
    </w:p>
    <w:p w:rsidR="005F77A1" w:rsidRPr="00C9445F" w:rsidRDefault="002B063C" w:rsidP="00C9445F">
      <w:pPr>
        <w:pStyle w:val="Puslapioinaostekstas"/>
        <w:jc w:val="both"/>
        <w:rPr>
          <w:rFonts w:ascii="Times New Roman" w:hAnsi="Times New Roman"/>
        </w:rPr>
      </w:pPr>
      <w:hyperlink r:id="rId15" w:history="1">
        <w:r w:rsidR="005F77A1" w:rsidRPr="00C9445F">
          <w:rPr>
            <w:rStyle w:val="Hipersaitas"/>
            <w:rFonts w:ascii="Times New Roman" w:hAnsi="Times New Roman"/>
          </w:rPr>
          <w:t>https://drive.google.com/file/d/1Q1hMW6UNiTme0wJoTyU_XyTSWZaPkxyN/view</w:t>
        </w:r>
      </w:hyperlink>
    </w:p>
    <w:p w:rsidR="005F77A1" w:rsidRPr="00C9445F" w:rsidRDefault="005F77A1" w:rsidP="00C9445F">
      <w:pPr>
        <w:pStyle w:val="Puslapioinaostekstas"/>
        <w:jc w:val="both"/>
        <w:rPr>
          <w:rFonts w:ascii="Times New Roman" w:hAnsi="Times New Roman"/>
        </w:rPr>
      </w:pPr>
      <w:r w:rsidRPr="00C9445F">
        <w:rPr>
          <w:rFonts w:ascii="Times New Roman" w:hAnsi="Times New Roman"/>
          <w:i/>
        </w:rPr>
        <w:t>Biedrības “Klubs “Māja” – jaunatne vienotai Eiropai” statūti</w:t>
      </w:r>
      <w:r w:rsidRPr="00C9445F">
        <w:rPr>
          <w:rFonts w:ascii="Times New Roman" w:hAnsi="Times New Roman"/>
        </w:rPr>
        <w:t xml:space="preserve"> (13 p.): </w:t>
      </w:r>
      <w:hyperlink r:id="rId16" w:history="1">
        <w:r w:rsidRPr="00C9445F">
          <w:rPr>
            <w:rStyle w:val="Hipersaitas"/>
            <w:rFonts w:ascii="Times New Roman" w:hAnsi="Times New Roman"/>
          </w:rPr>
          <w:t>https://www.klubsmaja.lv/organizacijas-statuti/</w:t>
        </w:r>
      </w:hyperlink>
    </w:p>
  </w:footnote>
  <w:footnote w:id="16">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Prawo o stowarzyszeniach</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17" w:history="1">
        <w:r w:rsidR="005F77A1" w:rsidRPr="00C9445F">
          <w:rPr>
            <w:rStyle w:val="Hipersaitas"/>
            <w:rFonts w:ascii="Times New Roman" w:hAnsi="Times New Roman"/>
          </w:rPr>
          <w:t>https://isap.sejm.gov.pl/isap.nsf/download.xsp/WDU19890200104/U/D19890104Lj.pdf</w:t>
        </w:r>
      </w:hyperlink>
    </w:p>
  </w:footnote>
  <w:footnote w:id="17">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rPr>
        <w:t>Código Civil</w:t>
      </w:r>
      <w:r w:rsidRPr="00C9445F">
        <w:rPr>
          <w:rFonts w:ascii="Times New Roman" w:hAnsi="Times New Roman"/>
        </w:rPr>
        <w:t xml:space="preserve">: </w:t>
      </w:r>
      <w:hyperlink r:id="rId18" w:history="1">
        <w:r w:rsidRPr="00C9445F">
          <w:rPr>
            <w:rStyle w:val="Hipersaitas"/>
            <w:rFonts w:ascii="Times New Roman" w:hAnsi="Times New Roman"/>
          </w:rPr>
          <w:t>https://diariodarepublica.pt/dr/legislacao-consolidada/decreto-lei/1966-34509075</w:t>
        </w:r>
      </w:hyperlink>
      <w:r w:rsidRPr="00C9445F">
        <w:rPr>
          <w:rFonts w:ascii="Times New Roman" w:hAnsi="Times New Roman"/>
        </w:rPr>
        <w:t xml:space="preserve"> </w:t>
      </w:r>
    </w:p>
  </w:footnote>
  <w:footnote w:id="18">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Lei n.o 124/99 de 20 de Agosto. Garante aos jovens menores o livre exercício do direito de associação e simplifica o processo de constituição das associações juvenis</w:t>
      </w:r>
      <w:r w:rsidRPr="00C9445F">
        <w:rPr>
          <w:rFonts w:ascii="Times New Roman" w:hAnsi="Times New Roman"/>
        </w:rPr>
        <w:t xml:space="preserve">: </w:t>
      </w:r>
      <w:hyperlink r:id="rId19" w:history="1">
        <w:r w:rsidRPr="00C9445F">
          <w:rPr>
            <w:rStyle w:val="Hipersaitas"/>
            <w:rFonts w:ascii="Times New Roman" w:hAnsi="Times New Roman"/>
          </w:rPr>
          <w:t>https://files.diariodarepublica.pt/1s/1999/08/194a00/55305530.pdf</w:t>
        </w:r>
      </w:hyperlink>
    </w:p>
  </w:footnote>
  <w:footnote w:id="19">
    <w:p w:rsidR="00490900"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Ministério Público. Parecer da Procuradoria Geral da República 3/2022</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20" w:history="1">
        <w:r w:rsidR="005F77A1" w:rsidRPr="00C9445F">
          <w:rPr>
            <w:rStyle w:val="Hipersaitas"/>
            <w:rFonts w:ascii="Times New Roman" w:hAnsi="Times New Roman"/>
          </w:rPr>
          <w:t>https://www.ministeriopublico.pt/pareceres-pgr/9403</w:t>
        </w:r>
      </w:hyperlink>
    </w:p>
  </w:footnote>
  <w:footnote w:id="20">
    <w:p w:rsidR="00490900"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Ministério Público. Procuradoria-Geral da República. Diretiva n.º 2/2022</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21" w:history="1">
        <w:r w:rsidR="005F77A1" w:rsidRPr="00C9445F">
          <w:rPr>
            <w:rStyle w:val="Hipersaitas"/>
            <w:rFonts w:ascii="Times New Roman" w:hAnsi="Times New Roman"/>
          </w:rPr>
          <w:t>https://files.diariodarepublica.pt/2s/2022/10/205000000/0007700079.pdf</w:t>
        </w:r>
      </w:hyperlink>
    </w:p>
  </w:footnote>
  <w:footnote w:id="21">
    <w:p w:rsidR="00490900"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iCs/>
        </w:rPr>
        <w:t>Loi du 1er juillet 1901 relative au contrat d'association</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22" w:history="1">
        <w:r w:rsidR="005F77A1" w:rsidRPr="00C9445F">
          <w:rPr>
            <w:rStyle w:val="Hipersaitas"/>
            <w:rFonts w:ascii="Times New Roman" w:hAnsi="Times New Roman"/>
          </w:rPr>
          <w:t>https://www.legifrance.gouv.fr/loda/id/LEGITEXT000006069570/</w:t>
        </w:r>
      </w:hyperlink>
      <w:r w:rsidR="005F77A1" w:rsidRPr="00C9445F">
        <w:rPr>
          <w:rFonts w:ascii="Times New Roman" w:hAnsi="Times New Roman"/>
        </w:rPr>
        <w:t xml:space="preserve"> </w:t>
      </w:r>
    </w:p>
  </w:footnote>
  <w:footnote w:id="22">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Jeigu tam neprieštarauja asociacijos įstatai.</w:t>
      </w:r>
    </w:p>
    <w:p w:rsidR="005F77A1" w:rsidRPr="00490900" w:rsidRDefault="005F77A1" w:rsidP="00C9445F">
      <w:pPr>
        <w:pStyle w:val="Puslapioinaostekstas"/>
        <w:jc w:val="both"/>
        <w:rPr>
          <w:rFonts w:ascii="Times New Roman" w:hAnsi="Times New Roman"/>
          <w:i/>
        </w:rPr>
      </w:pPr>
      <w:r w:rsidRPr="00490900">
        <w:rPr>
          <w:rFonts w:ascii="Times New Roman" w:hAnsi="Times New Roman"/>
          <w:i/>
        </w:rPr>
        <w:t>Le site officiel de l'administration française. Can a minor create, manage or become a member of an association?</w:t>
      </w:r>
    </w:p>
    <w:p w:rsidR="005F77A1" w:rsidRPr="00C9445F" w:rsidRDefault="002B063C" w:rsidP="00C9445F">
      <w:pPr>
        <w:pStyle w:val="Puslapioinaostekstas"/>
        <w:jc w:val="both"/>
        <w:rPr>
          <w:rFonts w:ascii="Times New Roman" w:hAnsi="Times New Roman"/>
        </w:rPr>
      </w:pPr>
      <w:hyperlink r:id="rId23" w:history="1">
        <w:r w:rsidR="005F77A1" w:rsidRPr="00C9445F">
          <w:rPr>
            <w:rStyle w:val="Hipersaitas"/>
            <w:rFonts w:ascii="Times New Roman" w:hAnsi="Times New Roman"/>
          </w:rPr>
          <w:t>https://www.service-public.fr/particuliers/vosdroits/F34101?lang=en</w:t>
        </w:r>
      </w:hyperlink>
    </w:p>
  </w:footnote>
  <w:footnote w:id="23">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Civilinio kodekso  1990 straipsnyje nustatyta, kad neemancipuotas nepilnametis turi teisę būti atstovu, tačiau atstovaujamasis jo atžvilgiu gali imtis tik tokių veiksmų, kuriuos nustato bendrosios teisės normos, reglamentuojančios nepilnamečių p</w:t>
      </w:r>
      <w:r w:rsidR="00490900">
        <w:rPr>
          <w:rFonts w:ascii="Times New Roman" w:hAnsi="Times New Roman"/>
        </w:rPr>
        <w:t>areiga</w:t>
      </w:r>
      <w:r w:rsidRPr="00C9445F">
        <w:rPr>
          <w:rFonts w:ascii="Times New Roman" w:hAnsi="Times New Roman"/>
        </w:rPr>
        <w:t xml:space="preserve">s. </w:t>
      </w:r>
    </w:p>
    <w:p w:rsidR="005F77A1" w:rsidRPr="00C9445F" w:rsidRDefault="005F77A1" w:rsidP="00C9445F">
      <w:pPr>
        <w:pStyle w:val="Puslapioinaostekstas"/>
        <w:jc w:val="both"/>
        <w:rPr>
          <w:rFonts w:ascii="Times New Roman" w:hAnsi="Times New Roman"/>
        </w:rPr>
      </w:pPr>
      <w:r w:rsidRPr="00C9445F">
        <w:rPr>
          <w:rFonts w:ascii="Times New Roman" w:hAnsi="Times New Roman"/>
          <w:i/>
        </w:rPr>
        <w:t>Code civil</w:t>
      </w:r>
      <w:r w:rsidRPr="00C9445F">
        <w:rPr>
          <w:rFonts w:ascii="Times New Roman" w:hAnsi="Times New Roman"/>
        </w:rPr>
        <w:t xml:space="preserve">: </w:t>
      </w:r>
      <w:hyperlink r:id="rId24" w:history="1">
        <w:r w:rsidRPr="00C9445F">
          <w:rPr>
            <w:rStyle w:val="Hipersaitas"/>
            <w:rFonts w:ascii="Times New Roman" w:hAnsi="Times New Roman"/>
          </w:rPr>
          <w:t>https://www.legifrance.gouv.fr/codes/article_lc/LEGIARTI000047824143</w:t>
        </w:r>
      </w:hyperlink>
    </w:p>
    <w:p w:rsidR="005F77A1" w:rsidRPr="00C9445F" w:rsidRDefault="005F77A1" w:rsidP="00C9445F">
      <w:pPr>
        <w:pStyle w:val="Puslapioinaostekstas"/>
        <w:jc w:val="both"/>
        <w:rPr>
          <w:rFonts w:ascii="Times New Roman" w:hAnsi="Times New Roman"/>
        </w:rPr>
      </w:pPr>
      <w:r w:rsidRPr="00C9445F">
        <w:rPr>
          <w:rFonts w:ascii="Times New Roman" w:hAnsi="Times New Roman"/>
        </w:rPr>
        <w:t>Tik emancipuotas nepilnametis gali atstovauti asociacijai teisme.</w:t>
      </w:r>
    </w:p>
    <w:p w:rsidR="005F77A1" w:rsidRPr="00C9445F" w:rsidRDefault="005F77A1" w:rsidP="00C9445F">
      <w:pPr>
        <w:pStyle w:val="Puslapioinaostekstas"/>
        <w:jc w:val="both"/>
        <w:rPr>
          <w:rFonts w:ascii="Times New Roman" w:hAnsi="Times New Roman"/>
          <w:i/>
        </w:rPr>
      </w:pPr>
      <w:r w:rsidRPr="00C9445F">
        <w:rPr>
          <w:rFonts w:ascii="Times New Roman" w:hAnsi="Times New Roman"/>
          <w:i/>
        </w:rPr>
        <w:t>Le site officiel de l'administration française. Can a minor create, manage or become a member of an association?</w:t>
      </w:r>
    </w:p>
  </w:footnote>
  <w:footnote w:id="24">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Zakon o društvih (ZDru-1)</w:t>
      </w:r>
      <w:r w:rsidRPr="00C9445F">
        <w:rPr>
          <w:rFonts w:ascii="Times New Roman" w:hAnsi="Times New Roman"/>
        </w:rPr>
        <w:t xml:space="preserve">: </w:t>
      </w:r>
      <w:hyperlink r:id="rId25" w:history="1">
        <w:r w:rsidRPr="00C9445F">
          <w:rPr>
            <w:rStyle w:val="Hipersaitas"/>
            <w:rFonts w:ascii="Times New Roman" w:hAnsi="Times New Roman"/>
          </w:rPr>
          <w:t>http://pisrs.si/Pis.web/pregledPredpisa?id=ZAKO4242</w:t>
        </w:r>
      </w:hyperlink>
    </w:p>
  </w:footnote>
  <w:footnote w:id="25">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E411F4">
        <w:rPr>
          <w:rFonts w:ascii="Times New Roman" w:hAnsi="Times New Roman"/>
          <w:i/>
          <w:lang w:val="pl-PL"/>
        </w:rPr>
        <w:t>Družinski zakonik (DZ)</w:t>
      </w:r>
      <w:r w:rsidRPr="00E411F4">
        <w:rPr>
          <w:rFonts w:ascii="Times New Roman" w:hAnsi="Times New Roman"/>
          <w:lang w:val="pl-PL"/>
        </w:rPr>
        <w:t xml:space="preserve">: </w:t>
      </w:r>
      <w:hyperlink r:id="rId26" w:history="1">
        <w:r w:rsidRPr="00E411F4">
          <w:rPr>
            <w:rStyle w:val="Hipersaitas"/>
            <w:rFonts w:ascii="Times New Roman" w:hAnsi="Times New Roman"/>
            <w:lang w:val="pl-PL"/>
          </w:rPr>
          <w:t>http://www.pisrs.si/Pis.web/pregledPredpisa?id=ZAKO7556</w:t>
        </w:r>
      </w:hyperlink>
    </w:p>
  </w:footnote>
  <w:footnote w:id="26">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Finnish Associations Act</w:t>
      </w:r>
      <w:r w:rsidRPr="00C9445F">
        <w:rPr>
          <w:rFonts w:ascii="Times New Roman" w:hAnsi="Times New Roman"/>
        </w:rPr>
        <w:t xml:space="preserve">: </w:t>
      </w:r>
      <w:hyperlink r:id="rId27" w:history="1">
        <w:r w:rsidRPr="00C9445F">
          <w:rPr>
            <w:rStyle w:val="Hipersaitas"/>
            <w:rFonts w:ascii="Times New Roman" w:hAnsi="Times New Roman"/>
          </w:rPr>
          <w:t>https://www.prh.fi/en/yhdistysrekisteri/act.html</w:t>
        </w:r>
      </w:hyperlink>
    </w:p>
  </w:footnote>
  <w:footnote w:id="27">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German Civil Code</w:t>
      </w:r>
      <w:r w:rsidRPr="00C9445F">
        <w:rPr>
          <w:rFonts w:ascii="Times New Roman" w:hAnsi="Times New Roman"/>
        </w:rPr>
        <w:t xml:space="preserve">: </w:t>
      </w:r>
      <w:hyperlink r:id="rId28" w:anchor="p0324" w:history="1">
        <w:r w:rsidRPr="00C9445F">
          <w:rPr>
            <w:rStyle w:val="Hipersaitas"/>
            <w:rFonts w:ascii="Times New Roman" w:hAnsi="Times New Roman"/>
          </w:rPr>
          <w:t>https://www.gesetze-im-internet.de/englisch_bgb/englisch_bgb.html#p0324</w:t>
        </w:r>
      </w:hyperlink>
    </w:p>
  </w:footnote>
  <w:footnote w:id="28">
    <w:p w:rsidR="00DA5D63"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RKPN.de. Minderjährige im Vereinsvorstand</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29" w:history="1">
        <w:r w:rsidR="005F77A1" w:rsidRPr="00C9445F">
          <w:rPr>
            <w:rStyle w:val="Hipersaitas"/>
            <w:rFonts w:ascii="Times New Roman" w:hAnsi="Times New Roman"/>
          </w:rPr>
          <w:t>https://www.rkpn.de/vereinsrecht/veroeffentlichungen/minderjaehrige-im-vereinsvorstand.html</w:t>
        </w:r>
      </w:hyperlink>
    </w:p>
  </w:footnote>
  <w:footnote w:id="29">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IWW Institut. VB VereinsBrief</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30" w:history="1">
        <w:r w:rsidR="005F77A1" w:rsidRPr="00C9445F">
          <w:rPr>
            <w:rStyle w:val="Hipersaitas"/>
            <w:rFonts w:ascii="Times New Roman" w:hAnsi="Times New Roman"/>
          </w:rPr>
          <w:t>https://www.iww.de/vb/archiv/praxiswissen-fuer-den-vorstand-minderjaehrige-im-verein-antworten-auf-alle-rechtlichen-fragen-f18159</w:t>
        </w:r>
      </w:hyperlink>
    </w:p>
  </w:footnote>
  <w:footnote w:id="30">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Code Civil</w:t>
      </w:r>
      <w:r w:rsidRPr="00C9445F">
        <w:rPr>
          <w:rFonts w:ascii="Times New Roman" w:hAnsi="Times New Roman"/>
        </w:rPr>
        <w:t xml:space="preserve">: </w:t>
      </w:r>
      <w:hyperlink r:id="rId31" w:history="1">
        <w:r w:rsidRPr="00C9445F">
          <w:rPr>
            <w:rStyle w:val="Hipersaitas"/>
            <w:rFonts w:ascii="Times New Roman" w:hAnsi="Times New Roman"/>
          </w:rPr>
          <w:t>https://www.ejustice.just.fgov.be/img_l/pdf/1804/03/21/1804032150_F.pdf</w:t>
        </w:r>
      </w:hyperlink>
    </w:p>
  </w:footnote>
  <w:footnote w:id="31">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iCs/>
        </w:rPr>
        <w:t>Ley 15/2015, de 2 de julio, de la Jurisdicción Voluntaria</w:t>
      </w:r>
      <w:r w:rsidRPr="00C9445F">
        <w:rPr>
          <w:rFonts w:ascii="Times New Roman" w:hAnsi="Times New Roman"/>
        </w:rPr>
        <w:t xml:space="preserve">: </w:t>
      </w:r>
      <w:hyperlink r:id="rId32" w:history="1">
        <w:r w:rsidRPr="00C9445F">
          <w:rPr>
            <w:rStyle w:val="Hipersaitas"/>
            <w:rFonts w:ascii="Times New Roman" w:hAnsi="Times New Roman"/>
          </w:rPr>
          <w:t>https://www.boe.es/buscar/act.php?id=BOE-A-2015-7391</w:t>
        </w:r>
      </w:hyperlink>
      <w:r w:rsidRPr="00C9445F">
        <w:rPr>
          <w:rFonts w:ascii="Times New Roman" w:hAnsi="Times New Roman"/>
        </w:rPr>
        <w:t xml:space="preserve"> </w:t>
      </w:r>
    </w:p>
  </w:footnote>
  <w:footnote w:id="32">
    <w:p w:rsidR="00490900" w:rsidRPr="00C9445F" w:rsidRDefault="00F1357C"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00490900" w:rsidRPr="00490900">
        <w:rPr>
          <w:rFonts w:ascii="Times New Roman" w:hAnsi="Times New Roman"/>
          <w:i/>
        </w:rPr>
        <w:t>Código Civil</w:t>
      </w:r>
      <w:r w:rsidR="00490900">
        <w:rPr>
          <w:rFonts w:ascii="Times New Roman" w:hAnsi="Times New Roman"/>
        </w:rPr>
        <w:t xml:space="preserve">: </w:t>
      </w:r>
      <w:hyperlink r:id="rId33" w:history="1">
        <w:r w:rsidR="00490900" w:rsidRPr="006764DA">
          <w:rPr>
            <w:rStyle w:val="Hipersaitas"/>
            <w:rFonts w:ascii="Times New Roman" w:hAnsi="Times New Roman"/>
          </w:rPr>
          <w:t>https://www.boe.es/buscar/act.php?id=BOE-A-1889-4763</w:t>
        </w:r>
      </w:hyperlink>
    </w:p>
  </w:footnote>
  <w:footnote w:id="33">
    <w:p w:rsidR="00084939" w:rsidRPr="00C9445F" w:rsidRDefault="00084939"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iCs/>
        </w:rPr>
        <w:t>National Report: Italy</w:t>
      </w:r>
      <w:r w:rsidRPr="00C9445F">
        <w:rPr>
          <w:rFonts w:ascii="Times New Roman" w:hAnsi="Times New Roman"/>
        </w:rPr>
        <w:t xml:space="preserve">, p. 5: </w:t>
      </w:r>
      <w:hyperlink r:id="rId34" w:history="1">
        <w:r w:rsidRPr="00C9445F">
          <w:rPr>
            <w:rStyle w:val="Hipersaitas"/>
            <w:rFonts w:ascii="Times New Roman" w:hAnsi="Times New Roman"/>
          </w:rPr>
          <w:t>https://ceflonline.net/wp-content/uploads/Italy-Parental-Responsibilities.pdf</w:t>
        </w:r>
      </w:hyperlink>
      <w:r w:rsidRPr="00C9445F">
        <w:rPr>
          <w:rFonts w:ascii="Times New Roman" w:hAnsi="Times New Roman"/>
        </w:rPr>
        <w:t xml:space="preserve"> </w:t>
      </w:r>
    </w:p>
  </w:footnote>
  <w:footnote w:id="34">
    <w:p w:rsidR="00084939" w:rsidRPr="00C9445F" w:rsidRDefault="00084939"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Kuratorius skiriaisi nuo tėvo / globėjo tuo, kad neturi nei atstovavimo nepilnamečiui nei jo turto valdymo teisių.</w:t>
      </w:r>
    </w:p>
    <w:p w:rsidR="00084939" w:rsidRPr="00C9445F" w:rsidRDefault="00084939" w:rsidP="00C9445F">
      <w:pPr>
        <w:pStyle w:val="Puslapioinaostekstas"/>
        <w:jc w:val="both"/>
        <w:rPr>
          <w:rFonts w:ascii="Times New Roman" w:hAnsi="Times New Roman"/>
        </w:rPr>
      </w:pPr>
      <w:r w:rsidRPr="00C9445F">
        <w:rPr>
          <w:rFonts w:ascii="Times New Roman" w:hAnsi="Times New Roman"/>
        </w:rPr>
        <w:t xml:space="preserve">Ten pat. </w:t>
      </w:r>
    </w:p>
  </w:footnote>
  <w:footnote w:id="35">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Civillikums: </w:t>
      </w:r>
      <w:hyperlink r:id="rId35" w:history="1">
        <w:r w:rsidRPr="00C9445F">
          <w:rPr>
            <w:rStyle w:val="Hipersaitas"/>
            <w:rFonts w:ascii="Times New Roman" w:hAnsi="Times New Roman"/>
          </w:rPr>
          <w:t>https://likumi.lv/ta/id/225418-civillikums</w:t>
        </w:r>
      </w:hyperlink>
    </w:p>
  </w:footnote>
  <w:footnote w:id="36">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Išimties tvarka, jeigu tėvai ar globėjai leidžia, 16 metų turintis nepilnametis gali tuoktis su pilnamečiu asmeniu. Jeigu tėvai (globėjai) be svarbios priežasties neduod</w:t>
      </w:r>
      <w:r w:rsidR="00F1357C" w:rsidRPr="00C9445F">
        <w:rPr>
          <w:rFonts w:ascii="Times New Roman" w:hAnsi="Times New Roman"/>
        </w:rPr>
        <w:t>a tokio leidimo, jį gali duoti v</w:t>
      </w:r>
      <w:r w:rsidRPr="00C9445F">
        <w:rPr>
          <w:rFonts w:ascii="Times New Roman" w:hAnsi="Times New Roman"/>
        </w:rPr>
        <w:t xml:space="preserve">aikų ir globos teismas (Civilinio įstatymo 33 str.). </w:t>
      </w:r>
    </w:p>
  </w:footnote>
  <w:footnote w:id="37">
    <w:p w:rsidR="00490900"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U</w:t>
      </w:r>
      <w:r w:rsidR="00490900" w:rsidRPr="00490900">
        <w:rPr>
          <w:rFonts w:ascii="Times New Roman" w:hAnsi="Times New Roman"/>
          <w:i/>
        </w:rPr>
        <w:t>stawa</w:t>
      </w:r>
      <w:r w:rsidRPr="00490900">
        <w:rPr>
          <w:rFonts w:ascii="Times New Roman" w:hAnsi="Times New Roman"/>
          <w:i/>
        </w:rPr>
        <w:t xml:space="preserve"> z dnia 23 kwietnia 1964 r. Kodeks cywilny</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36" w:history="1">
        <w:r w:rsidR="005F77A1" w:rsidRPr="00C9445F">
          <w:rPr>
            <w:rStyle w:val="Hipersaitas"/>
            <w:rFonts w:ascii="Times New Roman" w:hAnsi="Times New Roman"/>
          </w:rPr>
          <w:t>https://isap.sejm.gov.pl/isap.nsf/download.xsp/WDU19640160093/U/D19640093Lj.pdf</w:t>
        </w:r>
      </w:hyperlink>
    </w:p>
  </w:footnote>
  <w:footnote w:id="38">
    <w:p w:rsidR="00490900"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Ustawa z dnia 25 lutego 1964 r. - Kodeks rodzinny i opiekuńczy</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37" w:history="1">
        <w:r w:rsidR="005F77A1" w:rsidRPr="00C9445F">
          <w:rPr>
            <w:rStyle w:val="Hipersaitas"/>
            <w:rFonts w:ascii="Times New Roman" w:hAnsi="Times New Roman"/>
          </w:rPr>
          <w:t>https://isap.sejm.gov.pl/isap.nsf/download.xsp/WDU19640090059/U/D19640059Lj.pdf</w:t>
        </w:r>
      </w:hyperlink>
    </w:p>
  </w:footnote>
  <w:footnote w:id="39">
    <w:p w:rsidR="00F26161" w:rsidRPr="00C9445F" w:rsidRDefault="00F2616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Burgerlijk Wetboek Boek 1</w:t>
      </w:r>
      <w:r w:rsidRPr="00C9445F">
        <w:rPr>
          <w:rFonts w:ascii="Times New Roman" w:hAnsi="Times New Roman"/>
        </w:rPr>
        <w:t xml:space="preserve">: </w:t>
      </w:r>
      <w:hyperlink r:id="rId38" w:history="1">
        <w:r w:rsidRPr="00C9445F">
          <w:rPr>
            <w:rStyle w:val="Hipersaitas"/>
            <w:rFonts w:ascii="Times New Roman" w:hAnsi="Times New Roman"/>
          </w:rPr>
          <w:t>https://wetten.overheid.nl/BWBR0002656/2023-07-01</w:t>
        </w:r>
      </w:hyperlink>
    </w:p>
  </w:footnote>
  <w:footnote w:id="40">
    <w:p w:rsidR="00490900"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00490900" w:rsidRPr="00490900">
        <w:rPr>
          <w:rFonts w:ascii="Times New Roman" w:hAnsi="Times New Roman"/>
          <w:i/>
        </w:rPr>
        <w:t>Girls not Brides.</w:t>
      </w:r>
      <w:r w:rsidR="00490900">
        <w:rPr>
          <w:rFonts w:ascii="Times New Roman" w:hAnsi="Times New Roman"/>
        </w:rPr>
        <w:t xml:space="preserve"> </w:t>
      </w:r>
      <w:r w:rsidRPr="00490900">
        <w:rPr>
          <w:rFonts w:ascii="Times New Roman" w:hAnsi="Times New Roman"/>
          <w:i/>
        </w:rPr>
        <w:t>Portugal</w:t>
      </w:r>
      <w:r w:rsidRPr="00C9445F">
        <w:rPr>
          <w:rFonts w:ascii="Times New Roman" w:hAnsi="Times New Roman"/>
        </w:rPr>
        <w:t xml:space="preserve">: </w:t>
      </w:r>
    </w:p>
    <w:p w:rsidR="005F77A1" w:rsidRPr="00C9445F" w:rsidRDefault="002B063C" w:rsidP="00C9445F">
      <w:pPr>
        <w:pStyle w:val="Puslapioinaostekstas"/>
        <w:jc w:val="both"/>
        <w:rPr>
          <w:rFonts w:ascii="Times New Roman" w:hAnsi="Times New Roman"/>
        </w:rPr>
      </w:pPr>
      <w:hyperlink r:id="rId39" w:history="1">
        <w:r w:rsidR="005F77A1" w:rsidRPr="00C9445F">
          <w:rPr>
            <w:rStyle w:val="Hipersaitas"/>
            <w:rFonts w:ascii="Times New Roman" w:hAnsi="Times New Roman"/>
          </w:rPr>
          <w:t>https://www.girlsnotbrides.org/learning-resources/child-marriage-atlas/regions-and-countries/portugal/</w:t>
        </w:r>
      </w:hyperlink>
      <w:r w:rsidR="005F77A1" w:rsidRPr="00C9445F">
        <w:rPr>
          <w:rFonts w:ascii="Times New Roman" w:hAnsi="Times New Roman"/>
        </w:rPr>
        <w:t xml:space="preserve"> </w:t>
      </w:r>
    </w:p>
  </w:footnote>
  <w:footnote w:id="41">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C9445F">
        <w:rPr>
          <w:rFonts w:ascii="Times New Roman" w:hAnsi="Times New Roman"/>
          <w:i/>
          <w:iCs/>
        </w:rPr>
        <w:t>Code civil</w:t>
      </w:r>
      <w:r w:rsidRPr="00C9445F">
        <w:rPr>
          <w:rFonts w:ascii="Times New Roman" w:hAnsi="Times New Roman"/>
        </w:rPr>
        <w:t xml:space="preserve">: </w:t>
      </w:r>
      <w:hyperlink r:id="rId40" w:history="1">
        <w:r w:rsidRPr="00C9445F">
          <w:rPr>
            <w:rStyle w:val="Hipersaitas"/>
            <w:rFonts w:ascii="Times New Roman" w:hAnsi="Times New Roman"/>
          </w:rPr>
          <w:t>https://www.legifrance.gouv.fr/codes/id/LEGISCTA000031345336</w:t>
        </w:r>
      </w:hyperlink>
      <w:r w:rsidRPr="00C9445F">
        <w:rPr>
          <w:rFonts w:ascii="Times New Roman" w:hAnsi="Times New Roman"/>
        </w:rPr>
        <w:t xml:space="preserve"> </w:t>
      </w:r>
    </w:p>
  </w:footnote>
  <w:footnote w:id="42">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w:t>
      </w:r>
      <w:r w:rsidRPr="00490900">
        <w:rPr>
          <w:rFonts w:ascii="Times New Roman" w:hAnsi="Times New Roman"/>
          <w:i/>
        </w:rPr>
        <w:t>Le site officiel de l'administration française. Marriage in France - You are single or divorced or widowed</w:t>
      </w:r>
      <w:r w:rsidRPr="00C9445F">
        <w:rPr>
          <w:rFonts w:ascii="Times New Roman" w:hAnsi="Times New Roman"/>
        </w:rPr>
        <w:t>:</w:t>
      </w:r>
    </w:p>
    <w:p w:rsidR="005F77A1" w:rsidRPr="00C9445F" w:rsidRDefault="002B063C" w:rsidP="00C9445F">
      <w:pPr>
        <w:pStyle w:val="Puslapioinaostekstas"/>
        <w:jc w:val="both"/>
        <w:rPr>
          <w:rFonts w:ascii="Times New Roman" w:hAnsi="Times New Roman"/>
        </w:rPr>
      </w:pPr>
      <w:hyperlink r:id="rId41" w:anchor="0" w:history="1">
        <w:r w:rsidR="005F77A1" w:rsidRPr="00C9445F">
          <w:rPr>
            <w:rStyle w:val="Hipersaitas"/>
            <w:rFonts w:ascii="Times New Roman" w:hAnsi="Times New Roman"/>
          </w:rPr>
          <w:t>https://www.service-public.fr/particuliers/vosdroits/F36504/0?idFicheParent=F930&amp;lang=en#0</w:t>
        </w:r>
      </w:hyperlink>
    </w:p>
  </w:footnote>
  <w:footnote w:id="43">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Nepilnamečio santuoka bendru atveju neleistina, tačiau teismas, esant pagrįstų motyvų, gali leisti susituokti 15 metų turinčiam asmeniui, jeigu jis yra pasiekęs tokią fizinę bei psichinę brandą, kad gali suprasti iš santuokos kylančių teisių ir pareigų prasmę bei pasekmes (Šeimos kodekso 24 str.). </w:t>
      </w:r>
    </w:p>
  </w:footnote>
  <w:footnote w:id="44">
    <w:p w:rsidR="005F77A1" w:rsidRPr="00C9445F" w:rsidRDefault="005F77A1" w:rsidP="00C9445F">
      <w:pPr>
        <w:pStyle w:val="Puslapioinaostekstas"/>
        <w:jc w:val="both"/>
        <w:rPr>
          <w:rFonts w:ascii="Times New Roman" w:hAnsi="Times New Roman"/>
        </w:rPr>
      </w:pPr>
      <w:r w:rsidRPr="00C9445F">
        <w:rPr>
          <w:rStyle w:val="Puslapioinaosnuoroda"/>
          <w:rFonts w:ascii="Times New Roman" w:hAnsi="Times New Roman"/>
        </w:rPr>
        <w:footnoteRef/>
      </w:r>
      <w:r w:rsidRPr="00C9445F">
        <w:rPr>
          <w:rFonts w:ascii="Times New Roman" w:hAnsi="Times New Roman"/>
        </w:rPr>
        <w:t xml:space="preserve"> Pavyzdžiui, disponavimas nepilnamečiui priklausančiais žemės sklypais, įmonių akcijomis (CK 1643, 1821</w:t>
      </w:r>
      <w:r w:rsidR="00490900" w:rsidRPr="00490900">
        <w:rPr>
          <w:rFonts w:ascii="Times New Roman" w:hAnsi="Times New Roman"/>
        </w:rPr>
        <w:t>–</w:t>
      </w:r>
      <w:r w:rsidRPr="00C9445F">
        <w:rPr>
          <w:rFonts w:ascii="Times New Roman" w:hAnsi="Times New Roman"/>
        </w:rPr>
        <w:t>1822 str.).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A1" w:rsidRDefault="005F77A1">
    <w:pPr>
      <w:pStyle w:val="Antrats"/>
      <w:jc w:val="center"/>
    </w:pPr>
    <w:r>
      <w:fldChar w:fldCharType="begin"/>
    </w:r>
    <w:r>
      <w:instrText>PAGE   \* MERGEFORMAT</w:instrText>
    </w:r>
    <w:r>
      <w:fldChar w:fldCharType="separate"/>
    </w:r>
    <w:r w:rsidR="002B063C" w:rsidRPr="002B063C">
      <w:rPr>
        <w:noProof/>
        <w:lang w:val="lt-LT"/>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82737"/>
    <w:multiLevelType w:val="multilevel"/>
    <w:tmpl w:val="4538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332E"/>
    <w:multiLevelType w:val="hybridMultilevel"/>
    <w:tmpl w:val="4ACAB002"/>
    <w:lvl w:ilvl="0" w:tplc="A2505E26">
      <w:start w:val="2020"/>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0AE0577A"/>
    <w:multiLevelType w:val="hybridMultilevel"/>
    <w:tmpl w:val="5BE61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F976F9"/>
    <w:multiLevelType w:val="hybridMultilevel"/>
    <w:tmpl w:val="B936D73A"/>
    <w:lvl w:ilvl="0" w:tplc="36082160">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141B1319"/>
    <w:multiLevelType w:val="hybridMultilevel"/>
    <w:tmpl w:val="D4928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C51EA3"/>
    <w:multiLevelType w:val="multilevel"/>
    <w:tmpl w:val="3662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33DBC"/>
    <w:multiLevelType w:val="hybridMultilevel"/>
    <w:tmpl w:val="08EEDD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FA753E"/>
    <w:multiLevelType w:val="hybridMultilevel"/>
    <w:tmpl w:val="5C861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E473A42"/>
    <w:multiLevelType w:val="hybridMultilevel"/>
    <w:tmpl w:val="6F9E6BD4"/>
    <w:lvl w:ilvl="0" w:tplc="9BF222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5628A4"/>
    <w:multiLevelType w:val="hybridMultilevel"/>
    <w:tmpl w:val="EA1AA174"/>
    <w:lvl w:ilvl="0" w:tplc="2CC25A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39F406B"/>
    <w:multiLevelType w:val="hybridMultilevel"/>
    <w:tmpl w:val="35A67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8C7F63"/>
    <w:multiLevelType w:val="multilevel"/>
    <w:tmpl w:val="A988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E4172"/>
    <w:multiLevelType w:val="hybridMultilevel"/>
    <w:tmpl w:val="CECE3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9023E73"/>
    <w:multiLevelType w:val="hybridMultilevel"/>
    <w:tmpl w:val="51AA727C"/>
    <w:lvl w:ilvl="0" w:tplc="4DBCB4B0">
      <w:start w:val="1"/>
      <w:numFmt w:val="decimal"/>
      <w:lvlText w:val="%1)"/>
      <w:lvlJc w:val="left"/>
      <w:pPr>
        <w:ind w:left="1130" w:hanging="41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E685403"/>
    <w:multiLevelType w:val="hybridMultilevel"/>
    <w:tmpl w:val="6F5458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D20A02"/>
    <w:multiLevelType w:val="hybridMultilevel"/>
    <w:tmpl w:val="942AA46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706437"/>
    <w:multiLevelType w:val="hybridMultilevel"/>
    <w:tmpl w:val="E942276E"/>
    <w:lvl w:ilvl="0" w:tplc="1E04CCF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4670688D"/>
    <w:multiLevelType w:val="hybridMultilevel"/>
    <w:tmpl w:val="61542746"/>
    <w:lvl w:ilvl="0" w:tplc="EED05F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08C560D"/>
    <w:multiLevelType w:val="multilevel"/>
    <w:tmpl w:val="DE4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D574B"/>
    <w:multiLevelType w:val="hybridMultilevel"/>
    <w:tmpl w:val="C756D832"/>
    <w:lvl w:ilvl="0" w:tplc="70222F2A">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1" w15:restartNumberingAfterBreak="0">
    <w:nsid w:val="59973F68"/>
    <w:multiLevelType w:val="hybridMultilevel"/>
    <w:tmpl w:val="4FAE33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111AA7"/>
    <w:multiLevelType w:val="hybridMultilevel"/>
    <w:tmpl w:val="532E6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4A84903"/>
    <w:multiLevelType w:val="hybridMultilevel"/>
    <w:tmpl w:val="63C03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51825C7"/>
    <w:multiLevelType w:val="hybridMultilevel"/>
    <w:tmpl w:val="74D6D654"/>
    <w:lvl w:ilvl="0" w:tplc="8CF051AA">
      <w:start w:val="200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5857610"/>
    <w:multiLevelType w:val="hybridMultilevel"/>
    <w:tmpl w:val="C192B024"/>
    <w:lvl w:ilvl="0" w:tplc="44ACF6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9AB02D1"/>
    <w:multiLevelType w:val="hybridMultilevel"/>
    <w:tmpl w:val="DE68E418"/>
    <w:lvl w:ilvl="0" w:tplc="A536B8A4">
      <w:start w:val="1"/>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7" w15:restartNumberingAfterBreak="0">
    <w:nsid w:val="710527A0"/>
    <w:multiLevelType w:val="hybridMultilevel"/>
    <w:tmpl w:val="E3643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36E118C"/>
    <w:multiLevelType w:val="hybridMultilevel"/>
    <w:tmpl w:val="724664C8"/>
    <w:lvl w:ilvl="0" w:tplc="555648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576138F"/>
    <w:multiLevelType w:val="multilevel"/>
    <w:tmpl w:val="2306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B652A"/>
    <w:multiLevelType w:val="hybridMultilevel"/>
    <w:tmpl w:val="BD18B9AA"/>
    <w:lvl w:ilvl="0" w:tplc="E7E269B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1" w15:restartNumberingAfterBreak="0">
    <w:nsid w:val="7A94480A"/>
    <w:multiLevelType w:val="hybridMultilevel"/>
    <w:tmpl w:val="C70CB0B0"/>
    <w:lvl w:ilvl="0" w:tplc="2A5A0FD6">
      <w:start w:val="1"/>
      <w:numFmt w:val="decimal"/>
      <w:lvlText w:val="%1)"/>
      <w:lvlJc w:val="left"/>
      <w:pPr>
        <w:ind w:left="1130" w:hanging="41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D4648D1"/>
    <w:multiLevelType w:val="hybridMultilevel"/>
    <w:tmpl w:val="B79C94D6"/>
    <w:lvl w:ilvl="0" w:tplc="0548EAEA">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1"/>
  </w:num>
  <w:num w:numId="5">
    <w:abstractNumId w:val="22"/>
  </w:num>
  <w:num w:numId="6">
    <w:abstractNumId w:val="8"/>
  </w:num>
  <w:num w:numId="7">
    <w:abstractNumId w:val="3"/>
  </w:num>
  <w:num w:numId="8">
    <w:abstractNumId w:val="27"/>
  </w:num>
  <w:num w:numId="9">
    <w:abstractNumId w:val="23"/>
  </w:num>
  <w:num w:numId="10">
    <w:abstractNumId w:val="26"/>
  </w:num>
  <w:num w:numId="11">
    <w:abstractNumId w:val="1"/>
  </w:num>
  <w:num w:numId="12">
    <w:abstractNumId w:val="29"/>
  </w:num>
  <w:num w:numId="13">
    <w:abstractNumId w:val="6"/>
  </w:num>
  <w:num w:numId="14">
    <w:abstractNumId w:val="2"/>
  </w:num>
  <w:num w:numId="15">
    <w:abstractNumId w:val="0"/>
  </w:num>
  <w:num w:numId="16">
    <w:abstractNumId w:val="17"/>
  </w:num>
  <w:num w:numId="17">
    <w:abstractNumId w:val="4"/>
  </w:num>
  <w:num w:numId="18">
    <w:abstractNumId w:val="25"/>
  </w:num>
  <w:num w:numId="19">
    <w:abstractNumId w:val="14"/>
  </w:num>
  <w:num w:numId="20">
    <w:abstractNumId w:val="31"/>
  </w:num>
  <w:num w:numId="21">
    <w:abstractNumId w:val="19"/>
  </w:num>
  <w:num w:numId="22">
    <w:abstractNumId w:val="16"/>
  </w:num>
  <w:num w:numId="23">
    <w:abstractNumId w:val="32"/>
  </w:num>
  <w:num w:numId="24">
    <w:abstractNumId w:val="30"/>
  </w:num>
  <w:num w:numId="25">
    <w:abstractNumId w:val="24"/>
  </w:num>
  <w:num w:numId="26">
    <w:abstractNumId w:val="18"/>
  </w:num>
  <w:num w:numId="27">
    <w:abstractNumId w:val="10"/>
  </w:num>
  <w:num w:numId="28">
    <w:abstractNumId w:val="28"/>
  </w:num>
  <w:num w:numId="29">
    <w:abstractNumId w:val="9"/>
  </w:num>
  <w:num w:numId="30">
    <w:abstractNumId w:val="5"/>
  </w:num>
  <w:num w:numId="31">
    <w:abstractNumId w:val="15"/>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hyphenationZone w:val="396"/>
  <w:drawingGridHorizontalSpacing w:val="57"/>
  <w:displayVerticalDrawingGridEvery w:val="2"/>
  <w:noPunctuationKerning/>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1A"/>
    <w:rsid w:val="000022BE"/>
    <w:rsid w:val="00002A24"/>
    <w:rsid w:val="00003AAB"/>
    <w:rsid w:val="00003D21"/>
    <w:rsid w:val="00004864"/>
    <w:rsid w:val="00004EEC"/>
    <w:rsid w:val="000050BE"/>
    <w:rsid w:val="00007EC7"/>
    <w:rsid w:val="00010981"/>
    <w:rsid w:val="000113EA"/>
    <w:rsid w:val="000118BB"/>
    <w:rsid w:val="000123B4"/>
    <w:rsid w:val="000128CB"/>
    <w:rsid w:val="000129D3"/>
    <w:rsid w:val="00013248"/>
    <w:rsid w:val="00014008"/>
    <w:rsid w:val="000153D8"/>
    <w:rsid w:val="00016CAF"/>
    <w:rsid w:val="0001797C"/>
    <w:rsid w:val="00017BA6"/>
    <w:rsid w:val="00020008"/>
    <w:rsid w:val="00020366"/>
    <w:rsid w:val="000212D0"/>
    <w:rsid w:val="00022732"/>
    <w:rsid w:val="0002276E"/>
    <w:rsid w:val="0002419D"/>
    <w:rsid w:val="00024C09"/>
    <w:rsid w:val="00025B20"/>
    <w:rsid w:val="00026DA1"/>
    <w:rsid w:val="0002705B"/>
    <w:rsid w:val="0003034B"/>
    <w:rsid w:val="0003062B"/>
    <w:rsid w:val="000317F7"/>
    <w:rsid w:val="00032FE9"/>
    <w:rsid w:val="000332D8"/>
    <w:rsid w:val="000335B2"/>
    <w:rsid w:val="00033FE4"/>
    <w:rsid w:val="00035A38"/>
    <w:rsid w:val="00036E44"/>
    <w:rsid w:val="00037ECB"/>
    <w:rsid w:val="00040246"/>
    <w:rsid w:val="00040D43"/>
    <w:rsid w:val="00041608"/>
    <w:rsid w:val="0004168F"/>
    <w:rsid w:val="000420DA"/>
    <w:rsid w:val="000428AC"/>
    <w:rsid w:val="00042D3B"/>
    <w:rsid w:val="00043EF1"/>
    <w:rsid w:val="0004631D"/>
    <w:rsid w:val="000472B2"/>
    <w:rsid w:val="00050AFF"/>
    <w:rsid w:val="00051BA6"/>
    <w:rsid w:val="00052F9F"/>
    <w:rsid w:val="000542B4"/>
    <w:rsid w:val="000551CA"/>
    <w:rsid w:val="00056437"/>
    <w:rsid w:val="00057804"/>
    <w:rsid w:val="0006056C"/>
    <w:rsid w:val="0006070C"/>
    <w:rsid w:val="00060BC0"/>
    <w:rsid w:val="000665F9"/>
    <w:rsid w:val="00067C83"/>
    <w:rsid w:val="00067F8D"/>
    <w:rsid w:val="0007074A"/>
    <w:rsid w:val="00071661"/>
    <w:rsid w:val="00072DD5"/>
    <w:rsid w:val="00075A5A"/>
    <w:rsid w:val="00076783"/>
    <w:rsid w:val="00076918"/>
    <w:rsid w:val="00077027"/>
    <w:rsid w:val="0008066D"/>
    <w:rsid w:val="0008070F"/>
    <w:rsid w:val="0008089E"/>
    <w:rsid w:val="00081AAC"/>
    <w:rsid w:val="0008357E"/>
    <w:rsid w:val="000837B3"/>
    <w:rsid w:val="00084939"/>
    <w:rsid w:val="00085D7B"/>
    <w:rsid w:val="00085FA0"/>
    <w:rsid w:val="00086092"/>
    <w:rsid w:val="000860EF"/>
    <w:rsid w:val="00086844"/>
    <w:rsid w:val="00086CD3"/>
    <w:rsid w:val="00087A30"/>
    <w:rsid w:val="00087B1C"/>
    <w:rsid w:val="00087B72"/>
    <w:rsid w:val="000919D7"/>
    <w:rsid w:val="000923FD"/>
    <w:rsid w:val="00092DA9"/>
    <w:rsid w:val="0009401A"/>
    <w:rsid w:val="000940AC"/>
    <w:rsid w:val="00095BEE"/>
    <w:rsid w:val="000A0380"/>
    <w:rsid w:val="000A05B6"/>
    <w:rsid w:val="000A1216"/>
    <w:rsid w:val="000A2390"/>
    <w:rsid w:val="000A2395"/>
    <w:rsid w:val="000A2A1F"/>
    <w:rsid w:val="000A4081"/>
    <w:rsid w:val="000A411E"/>
    <w:rsid w:val="000A5735"/>
    <w:rsid w:val="000A5C48"/>
    <w:rsid w:val="000A5E1C"/>
    <w:rsid w:val="000A6F6E"/>
    <w:rsid w:val="000A735C"/>
    <w:rsid w:val="000B0748"/>
    <w:rsid w:val="000B0987"/>
    <w:rsid w:val="000B10A4"/>
    <w:rsid w:val="000B11D3"/>
    <w:rsid w:val="000B15D4"/>
    <w:rsid w:val="000B3B1F"/>
    <w:rsid w:val="000B3ED5"/>
    <w:rsid w:val="000B414A"/>
    <w:rsid w:val="000B41FD"/>
    <w:rsid w:val="000B48FC"/>
    <w:rsid w:val="000B4AD2"/>
    <w:rsid w:val="000B5478"/>
    <w:rsid w:val="000C00C6"/>
    <w:rsid w:val="000C0164"/>
    <w:rsid w:val="000C25D8"/>
    <w:rsid w:val="000C39AD"/>
    <w:rsid w:val="000C3AE5"/>
    <w:rsid w:val="000C576C"/>
    <w:rsid w:val="000C6273"/>
    <w:rsid w:val="000C63E8"/>
    <w:rsid w:val="000C6768"/>
    <w:rsid w:val="000C6C10"/>
    <w:rsid w:val="000D0880"/>
    <w:rsid w:val="000D09F8"/>
    <w:rsid w:val="000D0ED0"/>
    <w:rsid w:val="000D2386"/>
    <w:rsid w:val="000D2CDE"/>
    <w:rsid w:val="000D34BE"/>
    <w:rsid w:val="000D3A4A"/>
    <w:rsid w:val="000D4299"/>
    <w:rsid w:val="000D47CB"/>
    <w:rsid w:val="000D4EA8"/>
    <w:rsid w:val="000D5E55"/>
    <w:rsid w:val="000D5FE4"/>
    <w:rsid w:val="000D6E6D"/>
    <w:rsid w:val="000E14EA"/>
    <w:rsid w:val="000E1BF2"/>
    <w:rsid w:val="000E65B5"/>
    <w:rsid w:val="000E7C77"/>
    <w:rsid w:val="000F04DC"/>
    <w:rsid w:val="000F2265"/>
    <w:rsid w:val="000F249A"/>
    <w:rsid w:val="000F25AB"/>
    <w:rsid w:val="000F4611"/>
    <w:rsid w:val="000F4ECC"/>
    <w:rsid w:val="000F6313"/>
    <w:rsid w:val="000F68B0"/>
    <w:rsid w:val="000F7E01"/>
    <w:rsid w:val="00100F84"/>
    <w:rsid w:val="00101A19"/>
    <w:rsid w:val="00101C58"/>
    <w:rsid w:val="00102070"/>
    <w:rsid w:val="00102C03"/>
    <w:rsid w:val="00103222"/>
    <w:rsid w:val="001032B9"/>
    <w:rsid w:val="0010447F"/>
    <w:rsid w:val="00104806"/>
    <w:rsid w:val="00104E85"/>
    <w:rsid w:val="00105F45"/>
    <w:rsid w:val="00106D99"/>
    <w:rsid w:val="00106E66"/>
    <w:rsid w:val="00110810"/>
    <w:rsid w:val="00110C93"/>
    <w:rsid w:val="001112F0"/>
    <w:rsid w:val="001114BD"/>
    <w:rsid w:val="001116AE"/>
    <w:rsid w:val="00111967"/>
    <w:rsid w:val="00112A33"/>
    <w:rsid w:val="00112E21"/>
    <w:rsid w:val="001138C0"/>
    <w:rsid w:val="001148B3"/>
    <w:rsid w:val="00114D6B"/>
    <w:rsid w:val="00115A22"/>
    <w:rsid w:val="0011642F"/>
    <w:rsid w:val="00116A9C"/>
    <w:rsid w:val="00117593"/>
    <w:rsid w:val="00117FD7"/>
    <w:rsid w:val="001201A2"/>
    <w:rsid w:val="0012188C"/>
    <w:rsid w:val="00121F64"/>
    <w:rsid w:val="0012271D"/>
    <w:rsid w:val="00123226"/>
    <w:rsid w:val="00123237"/>
    <w:rsid w:val="0012409D"/>
    <w:rsid w:val="001243FA"/>
    <w:rsid w:val="00125EDA"/>
    <w:rsid w:val="001262FF"/>
    <w:rsid w:val="001304CC"/>
    <w:rsid w:val="001311DA"/>
    <w:rsid w:val="001315CA"/>
    <w:rsid w:val="00131B94"/>
    <w:rsid w:val="0013204C"/>
    <w:rsid w:val="00132D47"/>
    <w:rsid w:val="00132E2B"/>
    <w:rsid w:val="00135B66"/>
    <w:rsid w:val="0013608A"/>
    <w:rsid w:val="00136F85"/>
    <w:rsid w:val="001379C2"/>
    <w:rsid w:val="00143AEA"/>
    <w:rsid w:val="00147715"/>
    <w:rsid w:val="0015026E"/>
    <w:rsid w:val="00150343"/>
    <w:rsid w:val="00151261"/>
    <w:rsid w:val="001512F6"/>
    <w:rsid w:val="00152F00"/>
    <w:rsid w:val="0015351A"/>
    <w:rsid w:val="00153AA4"/>
    <w:rsid w:val="00153AFD"/>
    <w:rsid w:val="001549BC"/>
    <w:rsid w:val="001551DA"/>
    <w:rsid w:val="0015536E"/>
    <w:rsid w:val="00156ABF"/>
    <w:rsid w:val="00156F5E"/>
    <w:rsid w:val="001601B9"/>
    <w:rsid w:val="001604F7"/>
    <w:rsid w:val="00160AEF"/>
    <w:rsid w:val="00161BB1"/>
    <w:rsid w:val="00163F83"/>
    <w:rsid w:val="00165783"/>
    <w:rsid w:val="00165A4B"/>
    <w:rsid w:val="00165C47"/>
    <w:rsid w:val="00166E3F"/>
    <w:rsid w:val="00167210"/>
    <w:rsid w:val="00167CB7"/>
    <w:rsid w:val="001705EE"/>
    <w:rsid w:val="001708CC"/>
    <w:rsid w:val="00170A72"/>
    <w:rsid w:val="00172B05"/>
    <w:rsid w:val="00173534"/>
    <w:rsid w:val="001738C8"/>
    <w:rsid w:val="00173D2A"/>
    <w:rsid w:val="00174217"/>
    <w:rsid w:val="00175412"/>
    <w:rsid w:val="0018338D"/>
    <w:rsid w:val="001839BC"/>
    <w:rsid w:val="00183F4C"/>
    <w:rsid w:val="001855CB"/>
    <w:rsid w:val="00185CED"/>
    <w:rsid w:val="0019167E"/>
    <w:rsid w:val="001919A4"/>
    <w:rsid w:val="00192D1B"/>
    <w:rsid w:val="00192D8B"/>
    <w:rsid w:val="00194CB7"/>
    <w:rsid w:val="001950B3"/>
    <w:rsid w:val="00196FC2"/>
    <w:rsid w:val="001A0962"/>
    <w:rsid w:val="001A1680"/>
    <w:rsid w:val="001A2384"/>
    <w:rsid w:val="001A2675"/>
    <w:rsid w:val="001A365B"/>
    <w:rsid w:val="001A4D9A"/>
    <w:rsid w:val="001A6A9D"/>
    <w:rsid w:val="001A6D25"/>
    <w:rsid w:val="001A7841"/>
    <w:rsid w:val="001B01B0"/>
    <w:rsid w:val="001B0227"/>
    <w:rsid w:val="001B1332"/>
    <w:rsid w:val="001B3889"/>
    <w:rsid w:val="001B5F27"/>
    <w:rsid w:val="001B62BF"/>
    <w:rsid w:val="001B701E"/>
    <w:rsid w:val="001B7346"/>
    <w:rsid w:val="001B7B31"/>
    <w:rsid w:val="001B7F6C"/>
    <w:rsid w:val="001C08B9"/>
    <w:rsid w:val="001C1150"/>
    <w:rsid w:val="001C2296"/>
    <w:rsid w:val="001C27EA"/>
    <w:rsid w:val="001C29A5"/>
    <w:rsid w:val="001C307F"/>
    <w:rsid w:val="001C31BF"/>
    <w:rsid w:val="001C3F03"/>
    <w:rsid w:val="001C47E4"/>
    <w:rsid w:val="001C5C24"/>
    <w:rsid w:val="001C6462"/>
    <w:rsid w:val="001C6829"/>
    <w:rsid w:val="001C6F3D"/>
    <w:rsid w:val="001D1406"/>
    <w:rsid w:val="001D2CD0"/>
    <w:rsid w:val="001D33DC"/>
    <w:rsid w:val="001D3665"/>
    <w:rsid w:val="001D5C39"/>
    <w:rsid w:val="001D5CD0"/>
    <w:rsid w:val="001D69C9"/>
    <w:rsid w:val="001D6E7F"/>
    <w:rsid w:val="001D7CAA"/>
    <w:rsid w:val="001E0C6E"/>
    <w:rsid w:val="001E167A"/>
    <w:rsid w:val="001E1AB4"/>
    <w:rsid w:val="001E1E20"/>
    <w:rsid w:val="001E28CB"/>
    <w:rsid w:val="001E3411"/>
    <w:rsid w:val="001E359B"/>
    <w:rsid w:val="001E3920"/>
    <w:rsid w:val="001E3F7B"/>
    <w:rsid w:val="001E43AF"/>
    <w:rsid w:val="001E5CF0"/>
    <w:rsid w:val="001E66BE"/>
    <w:rsid w:val="001F072A"/>
    <w:rsid w:val="001F0B3B"/>
    <w:rsid w:val="001F1A99"/>
    <w:rsid w:val="001F2F04"/>
    <w:rsid w:val="001F2F82"/>
    <w:rsid w:val="001F3A19"/>
    <w:rsid w:val="001F4DBC"/>
    <w:rsid w:val="001F4F8D"/>
    <w:rsid w:val="001F65D2"/>
    <w:rsid w:val="001F7C5C"/>
    <w:rsid w:val="00200012"/>
    <w:rsid w:val="002001DA"/>
    <w:rsid w:val="00200B4D"/>
    <w:rsid w:val="00203CFA"/>
    <w:rsid w:val="00203DA6"/>
    <w:rsid w:val="00203F9C"/>
    <w:rsid w:val="00204220"/>
    <w:rsid w:val="00204C8B"/>
    <w:rsid w:val="002067F7"/>
    <w:rsid w:val="00206E7F"/>
    <w:rsid w:val="0021069A"/>
    <w:rsid w:val="002106E9"/>
    <w:rsid w:val="00210D65"/>
    <w:rsid w:val="00211461"/>
    <w:rsid w:val="00211B49"/>
    <w:rsid w:val="00212770"/>
    <w:rsid w:val="00212784"/>
    <w:rsid w:val="002127DA"/>
    <w:rsid w:val="00213479"/>
    <w:rsid w:val="00213837"/>
    <w:rsid w:val="00215DB4"/>
    <w:rsid w:val="00216C12"/>
    <w:rsid w:val="00220045"/>
    <w:rsid w:val="00221184"/>
    <w:rsid w:val="00224088"/>
    <w:rsid w:val="0022531E"/>
    <w:rsid w:val="0022568B"/>
    <w:rsid w:val="00225F08"/>
    <w:rsid w:val="00226C43"/>
    <w:rsid w:val="00230091"/>
    <w:rsid w:val="00230264"/>
    <w:rsid w:val="00231B15"/>
    <w:rsid w:val="0023269C"/>
    <w:rsid w:val="002326B1"/>
    <w:rsid w:val="00232B4F"/>
    <w:rsid w:val="002339CC"/>
    <w:rsid w:val="00234555"/>
    <w:rsid w:val="0023476F"/>
    <w:rsid w:val="00234D46"/>
    <w:rsid w:val="00235568"/>
    <w:rsid w:val="00235838"/>
    <w:rsid w:val="00235EB8"/>
    <w:rsid w:val="00236BA1"/>
    <w:rsid w:val="00237D75"/>
    <w:rsid w:val="002426A6"/>
    <w:rsid w:val="002434B3"/>
    <w:rsid w:val="0024506E"/>
    <w:rsid w:val="00247AD9"/>
    <w:rsid w:val="00250E1B"/>
    <w:rsid w:val="002514A4"/>
    <w:rsid w:val="00251684"/>
    <w:rsid w:val="0025239D"/>
    <w:rsid w:val="00252429"/>
    <w:rsid w:val="00252F20"/>
    <w:rsid w:val="00253A46"/>
    <w:rsid w:val="00257508"/>
    <w:rsid w:val="00257763"/>
    <w:rsid w:val="00257CC9"/>
    <w:rsid w:val="00260C4E"/>
    <w:rsid w:val="00260E04"/>
    <w:rsid w:val="00260EE7"/>
    <w:rsid w:val="00261D53"/>
    <w:rsid w:val="002638F7"/>
    <w:rsid w:val="002643C6"/>
    <w:rsid w:val="0026563C"/>
    <w:rsid w:val="00265C7E"/>
    <w:rsid w:val="00265CC3"/>
    <w:rsid w:val="00266F07"/>
    <w:rsid w:val="002673D2"/>
    <w:rsid w:val="002707AD"/>
    <w:rsid w:val="002723F5"/>
    <w:rsid w:val="002724F3"/>
    <w:rsid w:val="0027394D"/>
    <w:rsid w:val="00273B3B"/>
    <w:rsid w:val="00273FA5"/>
    <w:rsid w:val="00274B2C"/>
    <w:rsid w:val="00274B8D"/>
    <w:rsid w:val="00275A8C"/>
    <w:rsid w:val="00275B2A"/>
    <w:rsid w:val="00275C74"/>
    <w:rsid w:val="002772EE"/>
    <w:rsid w:val="0028009B"/>
    <w:rsid w:val="00280ECD"/>
    <w:rsid w:val="002812BD"/>
    <w:rsid w:val="00281ACA"/>
    <w:rsid w:val="0028233E"/>
    <w:rsid w:val="00282882"/>
    <w:rsid w:val="0028340C"/>
    <w:rsid w:val="0028373B"/>
    <w:rsid w:val="00284458"/>
    <w:rsid w:val="0028674A"/>
    <w:rsid w:val="00286DF7"/>
    <w:rsid w:val="002874B4"/>
    <w:rsid w:val="0029067D"/>
    <w:rsid w:val="002906BB"/>
    <w:rsid w:val="00292B3D"/>
    <w:rsid w:val="002935F0"/>
    <w:rsid w:val="0029364D"/>
    <w:rsid w:val="00294A78"/>
    <w:rsid w:val="00297004"/>
    <w:rsid w:val="00297456"/>
    <w:rsid w:val="00297708"/>
    <w:rsid w:val="002A219E"/>
    <w:rsid w:val="002A30B6"/>
    <w:rsid w:val="002A476A"/>
    <w:rsid w:val="002A4B6E"/>
    <w:rsid w:val="002A4DF1"/>
    <w:rsid w:val="002A53B8"/>
    <w:rsid w:val="002A680B"/>
    <w:rsid w:val="002A6EF9"/>
    <w:rsid w:val="002B063C"/>
    <w:rsid w:val="002B0C55"/>
    <w:rsid w:val="002B0D69"/>
    <w:rsid w:val="002B274F"/>
    <w:rsid w:val="002B398E"/>
    <w:rsid w:val="002B3AAB"/>
    <w:rsid w:val="002B4330"/>
    <w:rsid w:val="002B4681"/>
    <w:rsid w:val="002B5934"/>
    <w:rsid w:val="002B7C97"/>
    <w:rsid w:val="002C0073"/>
    <w:rsid w:val="002C11E9"/>
    <w:rsid w:val="002C146C"/>
    <w:rsid w:val="002C22FC"/>
    <w:rsid w:val="002C25C0"/>
    <w:rsid w:val="002C3258"/>
    <w:rsid w:val="002C391D"/>
    <w:rsid w:val="002C3D66"/>
    <w:rsid w:val="002C6B68"/>
    <w:rsid w:val="002D0055"/>
    <w:rsid w:val="002D070D"/>
    <w:rsid w:val="002D233A"/>
    <w:rsid w:val="002D4F77"/>
    <w:rsid w:val="002D5291"/>
    <w:rsid w:val="002D5950"/>
    <w:rsid w:val="002D63C1"/>
    <w:rsid w:val="002D6FF6"/>
    <w:rsid w:val="002D712F"/>
    <w:rsid w:val="002D74B1"/>
    <w:rsid w:val="002E0B3F"/>
    <w:rsid w:val="002E110C"/>
    <w:rsid w:val="002E13C3"/>
    <w:rsid w:val="002E21E5"/>
    <w:rsid w:val="002E36A9"/>
    <w:rsid w:val="002E3B60"/>
    <w:rsid w:val="002E5EA4"/>
    <w:rsid w:val="002E66EA"/>
    <w:rsid w:val="002E71B4"/>
    <w:rsid w:val="002E7548"/>
    <w:rsid w:val="002F033D"/>
    <w:rsid w:val="002F0429"/>
    <w:rsid w:val="002F1CE0"/>
    <w:rsid w:val="002F1D2E"/>
    <w:rsid w:val="002F290B"/>
    <w:rsid w:val="002F2CCE"/>
    <w:rsid w:val="002F3AFC"/>
    <w:rsid w:val="002F489F"/>
    <w:rsid w:val="002F4930"/>
    <w:rsid w:val="002F5F6A"/>
    <w:rsid w:val="002F7052"/>
    <w:rsid w:val="0030215C"/>
    <w:rsid w:val="00304444"/>
    <w:rsid w:val="00304E51"/>
    <w:rsid w:val="00305017"/>
    <w:rsid w:val="0030683B"/>
    <w:rsid w:val="00306BD2"/>
    <w:rsid w:val="00306D56"/>
    <w:rsid w:val="00310D65"/>
    <w:rsid w:val="00311AA0"/>
    <w:rsid w:val="00311D13"/>
    <w:rsid w:val="003130BD"/>
    <w:rsid w:val="00313FB1"/>
    <w:rsid w:val="00315810"/>
    <w:rsid w:val="00321CB4"/>
    <w:rsid w:val="00322B6C"/>
    <w:rsid w:val="003237C3"/>
    <w:rsid w:val="00325E38"/>
    <w:rsid w:val="003260B6"/>
    <w:rsid w:val="0032657A"/>
    <w:rsid w:val="00326693"/>
    <w:rsid w:val="003269F0"/>
    <w:rsid w:val="003271A5"/>
    <w:rsid w:val="00327203"/>
    <w:rsid w:val="00330132"/>
    <w:rsid w:val="0033315B"/>
    <w:rsid w:val="00333FA5"/>
    <w:rsid w:val="003346C7"/>
    <w:rsid w:val="0033643E"/>
    <w:rsid w:val="0034075D"/>
    <w:rsid w:val="003409E2"/>
    <w:rsid w:val="0034101D"/>
    <w:rsid w:val="0034193A"/>
    <w:rsid w:val="00341C85"/>
    <w:rsid w:val="00343EF1"/>
    <w:rsid w:val="00346AA7"/>
    <w:rsid w:val="00346E7F"/>
    <w:rsid w:val="0035076D"/>
    <w:rsid w:val="00351B8E"/>
    <w:rsid w:val="003520B2"/>
    <w:rsid w:val="003525C1"/>
    <w:rsid w:val="00352800"/>
    <w:rsid w:val="0035291F"/>
    <w:rsid w:val="00352EF4"/>
    <w:rsid w:val="00353EB6"/>
    <w:rsid w:val="00353F9F"/>
    <w:rsid w:val="00354129"/>
    <w:rsid w:val="003559C0"/>
    <w:rsid w:val="003566B4"/>
    <w:rsid w:val="00357399"/>
    <w:rsid w:val="003574AE"/>
    <w:rsid w:val="00360AEB"/>
    <w:rsid w:val="00360E22"/>
    <w:rsid w:val="00361FB4"/>
    <w:rsid w:val="0036229A"/>
    <w:rsid w:val="0036231F"/>
    <w:rsid w:val="00363669"/>
    <w:rsid w:val="00370123"/>
    <w:rsid w:val="003703D4"/>
    <w:rsid w:val="00370420"/>
    <w:rsid w:val="003706CF"/>
    <w:rsid w:val="00370CA2"/>
    <w:rsid w:val="00371225"/>
    <w:rsid w:val="0037162C"/>
    <w:rsid w:val="003719E5"/>
    <w:rsid w:val="0037250D"/>
    <w:rsid w:val="00372C49"/>
    <w:rsid w:val="003743A3"/>
    <w:rsid w:val="00374403"/>
    <w:rsid w:val="003809EC"/>
    <w:rsid w:val="00380EF3"/>
    <w:rsid w:val="003814A3"/>
    <w:rsid w:val="0038245C"/>
    <w:rsid w:val="003826EB"/>
    <w:rsid w:val="003827D1"/>
    <w:rsid w:val="0038294F"/>
    <w:rsid w:val="00382F7E"/>
    <w:rsid w:val="0038373F"/>
    <w:rsid w:val="00384312"/>
    <w:rsid w:val="003848C5"/>
    <w:rsid w:val="00384BDA"/>
    <w:rsid w:val="00384E0B"/>
    <w:rsid w:val="003871A4"/>
    <w:rsid w:val="003872FE"/>
    <w:rsid w:val="00387DCB"/>
    <w:rsid w:val="0039070E"/>
    <w:rsid w:val="00392B6F"/>
    <w:rsid w:val="0039357B"/>
    <w:rsid w:val="0039373C"/>
    <w:rsid w:val="003949F9"/>
    <w:rsid w:val="00394FF9"/>
    <w:rsid w:val="00395A00"/>
    <w:rsid w:val="003968B2"/>
    <w:rsid w:val="00396B8B"/>
    <w:rsid w:val="003971E0"/>
    <w:rsid w:val="003A2072"/>
    <w:rsid w:val="003A26CC"/>
    <w:rsid w:val="003A273B"/>
    <w:rsid w:val="003A2A11"/>
    <w:rsid w:val="003A2D01"/>
    <w:rsid w:val="003A369D"/>
    <w:rsid w:val="003A3854"/>
    <w:rsid w:val="003A3943"/>
    <w:rsid w:val="003A7612"/>
    <w:rsid w:val="003A7BE9"/>
    <w:rsid w:val="003B07C5"/>
    <w:rsid w:val="003B1162"/>
    <w:rsid w:val="003B1917"/>
    <w:rsid w:val="003B47B0"/>
    <w:rsid w:val="003B6DA6"/>
    <w:rsid w:val="003B7CE9"/>
    <w:rsid w:val="003C1291"/>
    <w:rsid w:val="003C2C43"/>
    <w:rsid w:val="003C336A"/>
    <w:rsid w:val="003C3D8C"/>
    <w:rsid w:val="003C4616"/>
    <w:rsid w:val="003C4A5E"/>
    <w:rsid w:val="003C557A"/>
    <w:rsid w:val="003C75F8"/>
    <w:rsid w:val="003C7A60"/>
    <w:rsid w:val="003D0C05"/>
    <w:rsid w:val="003D1F4C"/>
    <w:rsid w:val="003D2696"/>
    <w:rsid w:val="003D2FB0"/>
    <w:rsid w:val="003D44C4"/>
    <w:rsid w:val="003D46DD"/>
    <w:rsid w:val="003D56AC"/>
    <w:rsid w:val="003D6AAD"/>
    <w:rsid w:val="003E10CD"/>
    <w:rsid w:val="003E3539"/>
    <w:rsid w:val="003E3F33"/>
    <w:rsid w:val="003E4029"/>
    <w:rsid w:val="003E5027"/>
    <w:rsid w:val="003E5A30"/>
    <w:rsid w:val="003E5DBC"/>
    <w:rsid w:val="003E6631"/>
    <w:rsid w:val="003F1E90"/>
    <w:rsid w:val="003F3795"/>
    <w:rsid w:val="003F4334"/>
    <w:rsid w:val="003F4563"/>
    <w:rsid w:val="003F6E77"/>
    <w:rsid w:val="003F7060"/>
    <w:rsid w:val="003F7943"/>
    <w:rsid w:val="00400168"/>
    <w:rsid w:val="0040188F"/>
    <w:rsid w:val="0040565E"/>
    <w:rsid w:val="00405CB9"/>
    <w:rsid w:val="00406042"/>
    <w:rsid w:val="004064F5"/>
    <w:rsid w:val="0041030F"/>
    <w:rsid w:val="00410A25"/>
    <w:rsid w:val="00411456"/>
    <w:rsid w:val="00412345"/>
    <w:rsid w:val="00414855"/>
    <w:rsid w:val="0041522E"/>
    <w:rsid w:val="00416F97"/>
    <w:rsid w:val="004206F2"/>
    <w:rsid w:val="00421C3A"/>
    <w:rsid w:val="0042309A"/>
    <w:rsid w:val="00423382"/>
    <w:rsid w:val="004233AF"/>
    <w:rsid w:val="00423B67"/>
    <w:rsid w:val="0042634D"/>
    <w:rsid w:val="00426B3D"/>
    <w:rsid w:val="0042743D"/>
    <w:rsid w:val="0042783C"/>
    <w:rsid w:val="0043088B"/>
    <w:rsid w:val="00430DDF"/>
    <w:rsid w:val="004325F4"/>
    <w:rsid w:val="004338D4"/>
    <w:rsid w:val="00433FB9"/>
    <w:rsid w:val="00434153"/>
    <w:rsid w:val="00434416"/>
    <w:rsid w:val="0043515B"/>
    <w:rsid w:val="00437480"/>
    <w:rsid w:val="0044084B"/>
    <w:rsid w:val="00442022"/>
    <w:rsid w:val="00442265"/>
    <w:rsid w:val="004429FA"/>
    <w:rsid w:val="00442A49"/>
    <w:rsid w:val="00443E2E"/>
    <w:rsid w:val="0044484C"/>
    <w:rsid w:val="004453EF"/>
    <w:rsid w:val="004460FB"/>
    <w:rsid w:val="0044681F"/>
    <w:rsid w:val="00447695"/>
    <w:rsid w:val="00447952"/>
    <w:rsid w:val="00447E76"/>
    <w:rsid w:val="00452633"/>
    <w:rsid w:val="00452E26"/>
    <w:rsid w:val="00452EBA"/>
    <w:rsid w:val="00453CB0"/>
    <w:rsid w:val="00453F18"/>
    <w:rsid w:val="0045407F"/>
    <w:rsid w:val="00454113"/>
    <w:rsid w:val="004543BB"/>
    <w:rsid w:val="0045449A"/>
    <w:rsid w:val="00455D4D"/>
    <w:rsid w:val="004563D2"/>
    <w:rsid w:val="0045672C"/>
    <w:rsid w:val="0046078D"/>
    <w:rsid w:val="00462E4A"/>
    <w:rsid w:val="004653C8"/>
    <w:rsid w:val="0047013E"/>
    <w:rsid w:val="00471F66"/>
    <w:rsid w:val="0047203A"/>
    <w:rsid w:val="004736CE"/>
    <w:rsid w:val="004746D2"/>
    <w:rsid w:val="004757D3"/>
    <w:rsid w:val="00475AC1"/>
    <w:rsid w:val="00475D2D"/>
    <w:rsid w:val="00477EC4"/>
    <w:rsid w:val="00480CE0"/>
    <w:rsid w:val="0048121C"/>
    <w:rsid w:val="00483D42"/>
    <w:rsid w:val="00484405"/>
    <w:rsid w:val="00484EF8"/>
    <w:rsid w:val="0048534B"/>
    <w:rsid w:val="00485B0D"/>
    <w:rsid w:val="00486268"/>
    <w:rsid w:val="0048675A"/>
    <w:rsid w:val="004872C4"/>
    <w:rsid w:val="00490037"/>
    <w:rsid w:val="00490900"/>
    <w:rsid w:val="00490D1E"/>
    <w:rsid w:val="00493274"/>
    <w:rsid w:val="00494BCE"/>
    <w:rsid w:val="00495721"/>
    <w:rsid w:val="00495722"/>
    <w:rsid w:val="00496C39"/>
    <w:rsid w:val="00497C6F"/>
    <w:rsid w:val="00497CF8"/>
    <w:rsid w:val="004A12BD"/>
    <w:rsid w:val="004A1A8D"/>
    <w:rsid w:val="004A1D3F"/>
    <w:rsid w:val="004A278F"/>
    <w:rsid w:val="004A2B75"/>
    <w:rsid w:val="004A4F0E"/>
    <w:rsid w:val="004A7E03"/>
    <w:rsid w:val="004A7F80"/>
    <w:rsid w:val="004B0F63"/>
    <w:rsid w:val="004B163B"/>
    <w:rsid w:val="004B1CE9"/>
    <w:rsid w:val="004B1EF9"/>
    <w:rsid w:val="004B23FF"/>
    <w:rsid w:val="004B2E38"/>
    <w:rsid w:val="004B34E2"/>
    <w:rsid w:val="004B34E3"/>
    <w:rsid w:val="004B357E"/>
    <w:rsid w:val="004B3656"/>
    <w:rsid w:val="004B374E"/>
    <w:rsid w:val="004B3BB9"/>
    <w:rsid w:val="004B3F67"/>
    <w:rsid w:val="004B453C"/>
    <w:rsid w:val="004B541A"/>
    <w:rsid w:val="004B64F9"/>
    <w:rsid w:val="004B7FE0"/>
    <w:rsid w:val="004C0073"/>
    <w:rsid w:val="004C0F95"/>
    <w:rsid w:val="004C22A2"/>
    <w:rsid w:val="004C29F4"/>
    <w:rsid w:val="004C4591"/>
    <w:rsid w:val="004C7B41"/>
    <w:rsid w:val="004D15CE"/>
    <w:rsid w:val="004D4B0D"/>
    <w:rsid w:val="004D5EC0"/>
    <w:rsid w:val="004D63F3"/>
    <w:rsid w:val="004D6564"/>
    <w:rsid w:val="004D689A"/>
    <w:rsid w:val="004E0606"/>
    <w:rsid w:val="004E06D0"/>
    <w:rsid w:val="004E0E79"/>
    <w:rsid w:val="004E1377"/>
    <w:rsid w:val="004E27E5"/>
    <w:rsid w:val="004E2A23"/>
    <w:rsid w:val="004E393B"/>
    <w:rsid w:val="004E3CCF"/>
    <w:rsid w:val="004E3D45"/>
    <w:rsid w:val="004E3E8D"/>
    <w:rsid w:val="004E48E6"/>
    <w:rsid w:val="004E4DE2"/>
    <w:rsid w:val="004E52B5"/>
    <w:rsid w:val="004E5BE0"/>
    <w:rsid w:val="004E6132"/>
    <w:rsid w:val="004E632C"/>
    <w:rsid w:val="004E64E1"/>
    <w:rsid w:val="004E6B14"/>
    <w:rsid w:val="004E72C2"/>
    <w:rsid w:val="004E752B"/>
    <w:rsid w:val="004E7545"/>
    <w:rsid w:val="004E7EFA"/>
    <w:rsid w:val="004F015B"/>
    <w:rsid w:val="004F07B8"/>
    <w:rsid w:val="004F17E3"/>
    <w:rsid w:val="004F1B87"/>
    <w:rsid w:val="004F1FDE"/>
    <w:rsid w:val="004F2135"/>
    <w:rsid w:val="004F2CB2"/>
    <w:rsid w:val="004F2E1D"/>
    <w:rsid w:val="004F53ED"/>
    <w:rsid w:val="004F598C"/>
    <w:rsid w:val="004F63E3"/>
    <w:rsid w:val="004F7F46"/>
    <w:rsid w:val="00500A5F"/>
    <w:rsid w:val="005010D0"/>
    <w:rsid w:val="00502379"/>
    <w:rsid w:val="0050396C"/>
    <w:rsid w:val="00504853"/>
    <w:rsid w:val="00507221"/>
    <w:rsid w:val="00507440"/>
    <w:rsid w:val="005103ED"/>
    <w:rsid w:val="00510934"/>
    <w:rsid w:val="00510C33"/>
    <w:rsid w:val="0051154B"/>
    <w:rsid w:val="0051162F"/>
    <w:rsid w:val="00511F1E"/>
    <w:rsid w:val="00512833"/>
    <w:rsid w:val="005135E9"/>
    <w:rsid w:val="005140AD"/>
    <w:rsid w:val="00516426"/>
    <w:rsid w:val="00516D8C"/>
    <w:rsid w:val="0051706D"/>
    <w:rsid w:val="005177AD"/>
    <w:rsid w:val="00517DCA"/>
    <w:rsid w:val="00522281"/>
    <w:rsid w:val="00522BED"/>
    <w:rsid w:val="00522CEF"/>
    <w:rsid w:val="00523F02"/>
    <w:rsid w:val="0052510E"/>
    <w:rsid w:val="00526005"/>
    <w:rsid w:val="00526757"/>
    <w:rsid w:val="00526A51"/>
    <w:rsid w:val="00526FD7"/>
    <w:rsid w:val="00527A59"/>
    <w:rsid w:val="00527FB2"/>
    <w:rsid w:val="0053192F"/>
    <w:rsid w:val="0053205F"/>
    <w:rsid w:val="005320BB"/>
    <w:rsid w:val="005339B5"/>
    <w:rsid w:val="0053753A"/>
    <w:rsid w:val="00537ADD"/>
    <w:rsid w:val="00537BF4"/>
    <w:rsid w:val="00540AA3"/>
    <w:rsid w:val="0054279E"/>
    <w:rsid w:val="00542CC6"/>
    <w:rsid w:val="00543793"/>
    <w:rsid w:val="005438AB"/>
    <w:rsid w:val="005439BB"/>
    <w:rsid w:val="00545DE5"/>
    <w:rsid w:val="00547A24"/>
    <w:rsid w:val="00550476"/>
    <w:rsid w:val="00550ED4"/>
    <w:rsid w:val="005545E1"/>
    <w:rsid w:val="00554C79"/>
    <w:rsid w:val="00555677"/>
    <w:rsid w:val="00555AAA"/>
    <w:rsid w:val="00556826"/>
    <w:rsid w:val="0055683E"/>
    <w:rsid w:val="00556BC2"/>
    <w:rsid w:val="00561AC7"/>
    <w:rsid w:val="00562641"/>
    <w:rsid w:val="00562E9F"/>
    <w:rsid w:val="0056309B"/>
    <w:rsid w:val="00564184"/>
    <w:rsid w:val="00564D96"/>
    <w:rsid w:val="005655C2"/>
    <w:rsid w:val="00565633"/>
    <w:rsid w:val="00565A66"/>
    <w:rsid w:val="00567383"/>
    <w:rsid w:val="00567BB7"/>
    <w:rsid w:val="0057029A"/>
    <w:rsid w:val="00570547"/>
    <w:rsid w:val="00570A5F"/>
    <w:rsid w:val="005710D7"/>
    <w:rsid w:val="00571792"/>
    <w:rsid w:val="0057254E"/>
    <w:rsid w:val="005727FF"/>
    <w:rsid w:val="0057326B"/>
    <w:rsid w:val="005732B4"/>
    <w:rsid w:val="005735C9"/>
    <w:rsid w:val="00575C70"/>
    <w:rsid w:val="00577F63"/>
    <w:rsid w:val="00580DD9"/>
    <w:rsid w:val="005818F4"/>
    <w:rsid w:val="00582B27"/>
    <w:rsid w:val="00583201"/>
    <w:rsid w:val="005865E5"/>
    <w:rsid w:val="00591033"/>
    <w:rsid w:val="00593702"/>
    <w:rsid w:val="005956DF"/>
    <w:rsid w:val="00595CF0"/>
    <w:rsid w:val="0059677F"/>
    <w:rsid w:val="0059686B"/>
    <w:rsid w:val="005A05D3"/>
    <w:rsid w:val="005A1371"/>
    <w:rsid w:val="005A1419"/>
    <w:rsid w:val="005A2360"/>
    <w:rsid w:val="005A4190"/>
    <w:rsid w:val="005A4486"/>
    <w:rsid w:val="005A459E"/>
    <w:rsid w:val="005A4B29"/>
    <w:rsid w:val="005A500D"/>
    <w:rsid w:val="005A55DF"/>
    <w:rsid w:val="005A6706"/>
    <w:rsid w:val="005B068B"/>
    <w:rsid w:val="005B1C52"/>
    <w:rsid w:val="005B210C"/>
    <w:rsid w:val="005B25F9"/>
    <w:rsid w:val="005B2F23"/>
    <w:rsid w:val="005B5663"/>
    <w:rsid w:val="005B5F4A"/>
    <w:rsid w:val="005C040E"/>
    <w:rsid w:val="005C06FB"/>
    <w:rsid w:val="005C0CB4"/>
    <w:rsid w:val="005C35B7"/>
    <w:rsid w:val="005C372C"/>
    <w:rsid w:val="005C3D0F"/>
    <w:rsid w:val="005C443A"/>
    <w:rsid w:val="005C5983"/>
    <w:rsid w:val="005C6A3D"/>
    <w:rsid w:val="005C6C6D"/>
    <w:rsid w:val="005C727E"/>
    <w:rsid w:val="005C7893"/>
    <w:rsid w:val="005C7F66"/>
    <w:rsid w:val="005D18B6"/>
    <w:rsid w:val="005D2B3D"/>
    <w:rsid w:val="005D537E"/>
    <w:rsid w:val="005D6E5F"/>
    <w:rsid w:val="005E1F31"/>
    <w:rsid w:val="005E26F7"/>
    <w:rsid w:val="005E30A9"/>
    <w:rsid w:val="005E3893"/>
    <w:rsid w:val="005E5BB6"/>
    <w:rsid w:val="005E5D7F"/>
    <w:rsid w:val="005F1A0B"/>
    <w:rsid w:val="005F466B"/>
    <w:rsid w:val="005F5AFD"/>
    <w:rsid w:val="005F763E"/>
    <w:rsid w:val="005F77A1"/>
    <w:rsid w:val="005F77EE"/>
    <w:rsid w:val="005F7A47"/>
    <w:rsid w:val="0060027D"/>
    <w:rsid w:val="00601AC3"/>
    <w:rsid w:val="0060256B"/>
    <w:rsid w:val="00603A9B"/>
    <w:rsid w:val="00603C39"/>
    <w:rsid w:val="0060569F"/>
    <w:rsid w:val="00605C15"/>
    <w:rsid w:val="00605EC0"/>
    <w:rsid w:val="006063C7"/>
    <w:rsid w:val="00606D65"/>
    <w:rsid w:val="00610C65"/>
    <w:rsid w:val="006125DD"/>
    <w:rsid w:val="00614DB1"/>
    <w:rsid w:val="0061734C"/>
    <w:rsid w:val="006178D3"/>
    <w:rsid w:val="0062195D"/>
    <w:rsid w:val="006224F7"/>
    <w:rsid w:val="00623735"/>
    <w:rsid w:val="006250D5"/>
    <w:rsid w:val="006268D8"/>
    <w:rsid w:val="006306AE"/>
    <w:rsid w:val="006311E1"/>
    <w:rsid w:val="006316EE"/>
    <w:rsid w:val="00631927"/>
    <w:rsid w:val="00634FAB"/>
    <w:rsid w:val="00635E32"/>
    <w:rsid w:val="00636614"/>
    <w:rsid w:val="00640080"/>
    <w:rsid w:val="006403A8"/>
    <w:rsid w:val="00641309"/>
    <w:rsid w:val="00642C87"/>
    <w:rsid w:val="00643571"/>
    <w:rsid w:val="0064412B"/>
    <w:rsid w:val="00644C7F"/>
    <w:rsid w:val="00646E55"/>
    <w:rsid w:val="00647DE4"/>
    <w:rsid w:val="00651213"/>
    <w:rsid w:val="006518DC"/>
    <w:rsid w:val="00652604"/>
    <w:rsid w:val="00652C9B"/>
    <w:rsid w:val="006532E3"/>
    <w:rsid w:val="006542E6"/>
    <w:rsid w:val="00655A5A"/>
    <w:rsid w:val="00655A7D"/>
    <w:rsid w:val="00657C43"/>
    <w:rsid w:val="00657F1A"/>
    <w:rsid w:val="006628D1"/>
    <w:rsid w:val="006629E0"/>
    <w:rsid w:val="00662F17"/>
    <w:rsid w:val="00663159"/>
    <w:rsid w:val="006651AE"/>
    <w:rsid w:val="006653EE"/>
    <w:rsid w:val="00666378"/>
    <w:rsid w:val="00666EFC"/>
    <w:rsid w:val="00672568"/>
    <w:rsid w:val="006727F7"/>
    <w:rsid w:val="00672D58"/>
    <w:rsid w:val="00672E9B"/>
    <w:rsid w:val="006738DB"/>
    <w:rsid w:val="00674214"/>
    <w:rsid w:val="006746EB"/>
    <w:rsid w:val="00674B38"/>
    <w:rsid w:val="00675184"/>
    <w:rsid w:val="00676EA5"/>
    <w:rsid w:val="00677735"/>
    <w:rsid w:val="00680892"/>
    <w:rsid w:val="00680CE1"/>
    <w:rsid w:val="00682288"/>
    <w:rsid w:val="0068393D"/>
    <w:rsid w:val="00684220"/>
    <w:rsid w:val="006846F2"/>
    <w:rsid w:val="00685952"/>
    <w:rsid w:val="0068630F"/>
    <w:rsid w:val="00686494"/>
    <w:rsid w:val="006874BA"/>
    <w:rsid w:val="006921EE"/>
    <w:rsid w:val="006930DF"/>
    <w:rsid w:val="00694964"/>
    <w:rsid w:val="0069540F"/>
    <w:rsid w:val="006969CE"/>
    <w:rsid w:val="00696D1D"/>
    <w:rsid w:val="00696D1E"/>
    <w:rsid w:val="00697CF2"/>
    <w:rsid w:val="006A08CE"/>
    <w:rsid w:val="006A1CD6"/>
    <w:rsid w:val="006A3357"/>
    <w:rsid w:val="006A368D"/>
    <w:rsid w:val="006A3EA3"/>
    <w:rsid w:val="006A4F55"/>
    <w:rsid w:val="006A6812"/>
    <w:rsid w:val="006B0A14"/>
    <w:rsid w:val="006B149F"/>
    <w:rsid w:val="006B1A77"/>
    <w:rsid w:val="006B1C30"/>
    <w:rsid w:val="006B1E2F"/>
    <w:rsid w:val="006B2F56"/>
    <w:rsid w:val="006B34C2"/>
    <w:rsid w:val="006B4F9C"/>
    <w:rsid w:val="006B50A0"/>
    <w:rsid w:val="006B70A4"/>
    <w:rsid w:val="006B7DF0"/>
    <w:rsid w:val="006C029E"/>
    <w:rsid w:val="006C0725"/>
    <w:rsid w:val="006C14B2"/>
    <w:rsid w:val="006C2F65"/>
    <w:rsid w:val="006C38D8"/>
    <w:rsid w:val="006C4E70"/>
    <w:rsid w:val="006C4FCE"/>
    <w:rsid w:val="006C5000"/>
    <w:rsid w:val="006C55B0"/>
    <w:rsid w:val="006C70E9"/>
    <w:rsid w:val="006D2101"/>
    <w:rsid w:val="006D35DE"/>
    <w:rsid w:val="006D38C3"/>
    <w:rsid w:val="006D537E"/>
    <w:rsid w:val="006D57A6"/>
    <w:rsid w:val="006D5E25"/>
    <w:rsid w:val="006D6456"/>
    <w:rsid w:val="006D71B0"/>
    <w:rsid w:val="006D73BB"/>
    <w:rsid w:val="006D7538"/>
    <w:rsid w:val="006E0078"/>
    <w:rsid w:val="006E0BFE"/>
    <w:rsid w:val="006E1885"/>
    <w:rsid w:val="006E1BBA"/>
    <w:rsid w:val="006E1C5F"/>
    <w:rsid w:val="006E1E62"/>
    <w:rsid w:val="006E242A"/>
    <w:rsid w:val="006E28AE"/>
    <w:rsid w:val="006E34A7"/>
    <w:rsid w:val="006E653C"/>
    <w:rsid w:val="006E699A"/>
    <w:rsid w:val="006E6EED"/>
    <w:rsid w:val="006E71D4"/>
    <w:rsid w:val="006E7FFA"/>
    <w:rsid w:val="006F0C09"/>
    <w:rsid w:val="006F11C7"/>
    <w:rsid w:val="006F4E0D"/>
    <w:rsid w:val="006F5630"/>
    <w:rsid w:val="006F6141"/>
    <w:rsid w:val="006F6439"/>
    <w:rsid w:val="006F676A"/>
    <w:rsid w:val="006F7026"/>
    <w:rsid w:val="00701A02"/>
    <w:rsid w:val="00703701"/>
    <w:rsid w:val="00703803"/>
    <w:rsid w:val="007041E8"/>
    <w:rsid w:val="00704263"/>
    <w:rsid w:val="00704D93"/>
    <w:rsid w:val="007052C9"/>
    <w:rsid w:val="007054F2"/>
    <w:rsid w:val="0070636F"/>
    <w:rsid w:val="007072BF"/>
    <w:rsid w:val="007114C1"/>
    <w:rsid w:val="007146E0"/>
    <w:rsid w:val="0071553F"/>
    <w:rsid w:val="0071596C"/>
    <w:rsid w:val="007171FA"/>
    <w:rsid w:val="007175D5"/>
    <w:rsid w:val="00717F76"/>
    <w:rsid w:val="00717F92"/>
    <w:rsid w:val="00720718"/>
    <w:rsid w:val="00720E8F"/>
    <w:rsid w:val="00721B37"/>
    <w:rsid w:val="0072305E"/>
    <w:rsid w:val="007235B3"/>
    <w:rsid w:val="007239C7"/>
    <w:rsid w:val="00723E45"/>
    <w:rsid w:val="00723F21"/>
    <w:rsid w:val="00724382"/>
    <w:rsid w:val="007243E8"/>
    <w:rsid w:val="00724483"/>
    <w:rsid w:val="00724973"/>
    <w:rsid w:val="00724C3F"/>
    <w:rsid w:val="0072584F"/>
    <w:rsid w:val="00725FAC"/>
    <w:rsid w:val="007266D7"/>
    <w:rsid w:val="007278B0"/>
    <w:rsid w:val="00727FF3"/>
    <w:rsid w:val="00731686"/>
    <w:rsid w:val="0073425E"/>
    <w:rsid w:val="00734943"/>
    <w:rsid w:val="00735D35"/>
    <w:rsid w:val="00735D5E"/>
    <w:rsid w:val="007367CB"/>
    <w:rsid w:val="00737111"/>
    <w:rsid w:val="007409A2"/>
    <w:rsid w:val="00741181"/>
    <w:rsid w:val="00742FD2"/>
    <w:rsid w:val="00745F58"/>
    <w:rsid w:val="007505E6"/>
    <w:rsid w:val="0075080A"/>
    <w:rsid w:val="00752147"/>
    <w:rsid w:val="007521FB"/>
    <w:rsid w:val="007537B5"/>
    <w:rsid w:val="00753A6C"/>
    <w:rsid w:val="007545CB"/>
    <w:rsid w:val="007570D4"/>
    <w:rsid w:val="00757E09"/>
    <w:rsid w:val="00760CB9"/>
    <w:rsid w:val="00761320"/>
    <w:rsid w:val="0076152E"/>
    <w:rsid w:val="00761D70"/>
    <w:rsid w:val="0076220A"/>
    <w:rsid w:val="00763BE6"/>
    <w:rsid w:val="007652FA"/>
    <w:rsid w:val="00765479"/>
    <w:rsid w:val="00765923"/>
    <w:rsid w:val="00765B55"/>
    <w:rsid w:val="007666CD"/>
    <w:rsid w:val="00766BAC"/>
    <w:rsid w:val="007671FC"/>
    <w:rsid w:val="007673BE"/>
    <w:rsid w:val="00767BE4"/>
    <w:rsid w:val="0077066B"/>
    <w:rsid w:val="00772F52"/>
    <w:rsid w:val="007735BF"/>
    <w:rsid w:val="00773F18"/>
    <w:rsid w:val="00775AE4"/>
    <w:rsid w:val="00776C98"/>
    <w:rsid w:val="00781518"/>
    <w:rsid w:val="0078211F"/>
    <w:rsid w:val="0078437F"/>
    <w:rsid w:val="007848EE"/>
    <w:rsid w:val="00784F63"/>
    <w:rsid w:val="0078566D"/>
    <w:rsid w:val="00786168"/>
    <w:rsid w:val="00786BB4"/>
    <w:rsid w:val="00790009"/>
    <w:rsid w:val="007904A3"/>
    <w:rsid w:val="007910D9"/>
    <w:rsid w:val="00793A56"/>
    <w:rsid w:val="00794925"/>
    <w:rsid w:val="00795663"/>
    <w:rsid w:val="00795AA4"/>
    <w:rsid w:val="00795D45"/>
    <w:rsid w:val="00796178"/>
    <w:rsid w:val="0079777E"/>
    <w:rsid w:val="007A367D"/>
    <w:rsid w:val="007A69E0"/>
    <w:rsid w:val="007A7B34"/>
    <w:rsid w:val="007B0510"/>
    <w:rsid w:val="007B1408"/>
    <w:rsid w:val="007B2F30"/>
    <w:rsid w:val="007B3069"/>
    <w:rsid w:val="007B3AC5"/>
    <w:rsid w:val="007B471C"/>
    <w:rsid w:val="007B5628"/>
    <w:rsid w:val="007B5725"/>
    <w:rsid w:val="007B5864"/>
    <w:rsid w:val="007B6723"/>
    <w:rsid w:val="007B6C65"/>
    <w:rsid w:val="007B6F12"/>
    <w:rsid w:val="007B7659"/>
    <w:rsid w:val="007B77A8"/>
    <w:rsid w:val="007B7C15"/>
    <w:rsid w:val="007C0169"/>
    <w:rsid w:val="007C065C"/>
    <w:rsid w:val="007C0BA4"/>
    <w:rsid w:val="007C1694"/>
    <w:rsid w:val="007C21E9"/>
    <w:rsid w:val="007C252A"/>
    <w:rsid w:val="007C25F7"/>
    <w:rsid w:val="007C5791"/>
    <w:rsid w:val="007C6C2B"/>
    <w:rsid w:val="007C70CF"/>
    <w:rsid w:val="007C71E0"/>
    <w:rsid w:val="007D0A9D"/>
    <w:rsid w:val="007D1F89"/>
    <w:rsid w:val="007D2118"/>
    <w:rsid w:val="007D2752"/>
    <w:rsid w:val="007D2FAD"/>
    <w:rsid w:val="007D46CF"/>
    <w:rsid w:val="007D47EC"/>
    <w:rsid w:val="007D6528"/>
    <w:rsid w:val="007E049D"/>
    <w:rsid w:val="007E08CA"/>
    <w:rsid w:val="007E15DA"/>
    <w:rsid w:val="007E1FF8"/>
    <w:rsid w:val="007E2160"/>
    <w:rsid w:val="007E327D"/>
    <w:rsid w:val="007E3785"/>
    <w:rsid w:val="007E4D03"/>
    <w:rsid w:val="007E53A7"/>
    <w:rsid w:val="007E58EB"/>
    <w:rsid w:val="007E5A7D"/>
    <w:rsid w:val="007E660F"/>
    <w:rsid w:val="007E687D"/>
    <w:rsid w:val="007E6A44"/>
    <w:rsid w:val="007E6B57"/>
    <w:rsid w:val="007E7696"/>
    <w:rsid w:val="007E78A8"/>
    <w:rsid w:val="007F14D8"/>
    <w:rsid w:val="007F5826"/>
    <w:rsid w:val="007F6E39"/>
    <w:rsid w:val="007F7FF4"/>
    <w:rsid w:val="00800FEC"/>
    <w:rsid w:val="00801A6E"/>
    <w:rsid w:val="0080273C"/>
    <w:rsid w:val="00802B35"/>
    <w:rsid w:val="00804940"/>
    <w:rsid w:val="00804CD6"/>
    <w:rsid w:val="00804E22"/>
    <w:rsid w:val="00807A42"/>
    <w:rsid w:val="00810A88"/>
    <w:rsid w:val="00811BCD"/>
    <w:rsid w:val="00811E4C"/>
    <w:rsid w:val="008129D1"/>
    <w:rsid w:val="0081377E"/>
    <w:rsid w:val="00813C95"/>
    <w:rsid w:val="008146E6"/>
    <w:rsid w:val="00815420"/>
    <w:rsid w:val="0082191D"/>
    <w:rsid w:val="00822EA4"/>
    <w:rsid w:val="00822F28"/>
    <w:rsid w:val="00824635"/>
    <w:rsid w:val="00825DC1"/>
    <w:rsid w:val="00826760"/>
    <w:rsid w:val="008308C0"/>
    <w:rsid w:val="008309D3"/>
    <w:rsid w:val="00832A27"/>
    <w:rsid w:val="0083351B"/>
    <w:rsid w:val="0083352E"/>
    <w:rsid w:val="008335E1"/>
    <w:rsid w:val="0083390F"/>
    <w:rsid w:val="00833F31"/>
    <w:rsid w:val="00835AC8"/>
    <w:rsid w:val="00836982"/>
    <w:rsid w:val="00836A63"/>
    <w:rsid w:val="00841641"/>
    <w:rsid w:val="00841F0D"/>
    <w:rsid w:val="00842050"/>
    <w:rsid w:val="00844D18"/>
    <w:rsid w:val="00846834"/>
    <w:rsid w:val="00846B0A"/>
    <w:rsid w:val="00846ED2"/>
    <w:rsid w:val="008478B1"/>
    <w:rsid w:val="00847E11"/>
    <w:rsid w:val="00847E77"/>
    <w:rsid w:val="00852AD1"/>
    <w:rsid w:val="00852FD1"/>
    <w:rsid w:val="008535E3"/>
    <w:rsid w:val="00854DB6"/>
    <w:rsid w:val="008563B3"/>
    <w:rsid w:val="008564A6"/>
    <w:rsid w:val="00856A2B"/>
    <w:rsid w:val="00862796"/>
    <w:rsid w:val="00863F60"/>
    <w:rsid w:val="00864428"/>
    <w:rsid w:val="00865A31"/>
    <w:rsid w:val="00866917"/>
    <w:rsid w:val="0086735B"/>
    <w:rsid w:val="008675AB"/>
    <w:rsid w:val="00867EE2"/>
    <w:rsid w:val="00867F70"/>
    <w:rsid w:val="00872D23"/>
    <w:rsid w:val="00874340"/>
    <w:rsid w:val="00876596"/>
    <w:rsid w:val="00877FEE"/>
    <w:rsid w:val="0088047F"/>
    <w:rsid w:val="00880594"/>
    <w:rsid w:val="0088197E"/>
    <w:rsid w:val="00881AA8"/>
    <w:rsid w:val="00881D89"/>
    <w:rsid w:val="008843E5"/>
    <w:rsid w:val="008845C5"/>
    <w:rsid w:val="00887904"/>
    <w:rsid w:val="00887DB5"/>
    <w:rsid w:val="00890CA6"/>
    <w:rsid w:val="00891742"/>
    <w:rsid w:val="00892079"/>
    <w:rsid w:val="008929A8"/>
    <w:rsid w:val="00892E1A"/>
    <w:rsid w:val="008937FB"/>
    <w:rsid w:val="008973E0"/>
    <w:rsid w:val="008A0A5A"/>
    <w:rsid w:val="008A214D"/>
    <w:rsid w:val="008A224E"/>
    <w:rsid w:val="008A28DB"/>
    <w:rsid w:val="008A2AD8"/>
    <w:rsid w:val="008A37BD"/>
    <w:rsid w:val="008A4A62"/>
    <w:rsid w:val="008A5B2C"/>
    <w:rsid w:val="008A6F70"/>
    <w:rsid w:val="008A7952"/>
    <w:rsid w:val="008B0216"/>
    <w:rsid w:val="008B05DD"/>
    <w:rsid w:val="008B0F5D"/>
    <w:rsid w:val="008B178F"/>
    <w:rsid w:val="008B20DD"/>
    <w:rsid w:val="008B355D"/>
    <w:rsid w:val="008B3F1A"/>
    <w:rsid w:val="008B4000"/>
    <w:rsid w:val="008B45FE"/>
    <w:rsid w:val="008B58E8"/>
    <w:rsid w:val="008B664A"/>
    <w:rsid w:val="008B7519"/>
    <w:rsid w:val="008C0FF8"/>
    <w:rsid w:val="008C1104"/>
    <w:rsid w:val="008C14CC"/>
    <w:rsid w:val="008C2DAF"/>
    <w:rsid w:val="008C32D1"/>
    <w:rsid w:val="008C44EB"/>
    <w:rsid w:val="008C4A64"/>
    <w:rsid w:val="008C5A0C"/>
    <w:rsid w:val="008C720E"/>
    <w:rsid w:val="008D0202"/>
    <w:rsid w:val="008D0C4F"/>
    <w:rsid w:val="008D0EA6"/>
    <w:rsid w:val="008D1CE9"/>
    <w:rsid w:val="008D25EF"/>
    <w:rsid w:val="008D26AF"/>
    <w:rsid w:val="008D35F6"/>
    <w:rsid w:val="008D41D4"/>
    <w:rsid w:val="008D498F"/>
    <w:rsid w:val="008D6B3D"/>
    <w:rsid w:val="008D769B"/>
    <w:rsid w:val="008D7CE6"/>
    <w:rsid w:val="008E2348"/>
    <w:rsid w:val="008E46AA"/>
    <w:rsid w:val="008E7810"/>
    <w:rsid w:val="008F1397"/>
    <w:rsid w:val="008F1FC2"/>
    <w:rsid w:val="008F287E"/>
    <w:rsid w:val="008F4381"/>
    <w:rsid w:val="008F4655"/>
    <w:rsid w:val="008F4DD3"/>
    <w:rsid w:val="008F4E6C"/>
    <w:rsid w:val="008F57F2"/>
    <w:rsid w:val="008F5C84"/>
    <w:rsid w:val="008F5E09"/>
    <w:rsid w:val="008F620E"/>
    <w:rsid w:val="008F6709"/>
    <w:rsid w:val="008F6C75"/>
    <w:rsid w:val="009002D9"/>
    <w:rsid w:val="009018EF"/>
    <w:rsid w:val="00901BC3"/>
    <w:rsid w:val="009021B3"/>
    <w:rsid w:val="00903B15"/>
    <w:rsid w:val="00904403"/>
    <w:rsid w:val="00905C01"/>
    <w:rsid w:val="009063EB"/>
    <w:rsid w:val="00906C02"/>
    <w:rsid w:val="00906CFF"/>
    <w:rsid w:val="0090702B"/>
    <w:rsid w:val="00907520"/>
    <w:rsid w:val="009101A7"/>
    <w:rsid w:val="00911954"/>
    <w:rsid w:val="00911F16"/>
    <w:rsid w:val="009136F9"/>
    <w:rsid w:val="00913D65"/>
    <w:rsid w:val="00914EFC"/>
    <w:rsid w:val="00915BB6"/>
    <w:rsid w:val="00915F70"/>
    <w:rsid w:val="00916619"/>
    <w:rsid w:val="00916B3D"/>
    <w:rsid w:val="00920346"/>
    <w:rsid w:val="0092091B"/>
    <w:rsid w:val="00920922"/>
    <w:rsid w:val="00922A64"/>
    <w:rsid w:val="009237A9"/>
    <w:rsid w:val="00923CD3"/>
    <w:rsid w:val="00924B35"/>
    <w:rsid w:val="00924E00"/>
    <w:rsid w:val="00925649"/>
    <w:rsid w:val="00926904"/>
    <w:rsid w:val="00926FAE"/>
    <w:rsid w:val="0092770B"/>
    <w:rsid w:val="00930BE5"/>
    <w:rsid w:val="009313A6"/>
    <w:rsid w:val="009325BE"/>
    <w:rsid w:val="00932885"/>
    <w:rsid w:val="009331E2"/>
    <w:rsid w:val="0093351D"/>
    <w:rsid w:val="009346AE"/>
    <w:rsid w:val="00935C87"/>
    <w:rsid w:val="00937B13"/>
    <w:rsid w:val="00942CB3"/>
    <w:rsid w:val="009430FE"/>
    <w:rsid w:val="00943291"/>
    <w:rsid w:val="00943B06"/>
    <w:rsid w:val="00945E14"/>
    <w:rsid w:val="009460DB"/>
    <w:rsid w:val="00946589"/>
    <w:rsid w:val="00947F21"/>
    <w:rsid w:val="00950E66"/>
    <w:rsid w:val="0095200D"/>
    <w:rsid w:val="00952D2B"/>
    <w:rsid w:val="00952E11"/>
    <w:rsid w:val="0095491C"/>
    <w:rsid w:val="00954DE3"/>
    <w:rsid w:val="009554D9"/>
    <w:rsid w:val="00955B2F"/>
    <w:rsid w:val="00955F1A"/>
    <w:rsid w:val="009566BF"/>
    <w:rsid w:val="00956A99"/>
    <w:rsid w:val="00956ACC"/>
    <w:rsid w:val="009571E6"/>
    <w:rsid w:val="00957B52"/>
    <w:rsid w:val="009605FA"/>
    <w:rsid w:val="00962EA3"/>
    <w:rsid w:val="00963267"/>
    <w:rsid w:val="009636F7"/>
    <w:rsid w:val="00963A5D"/>
    <w:rsid w:val="00966339"/>
    <w:rsid w:val="0096652B"/>
    <w:rsid w:val="009679F5"/>
    <w:rsid w:val="00970090"/>
    <w:rsid w:val="00970608"/>
    <w:rsid w:val="0097100D"/>
    <w:rsid w:val="009710E6"/>
    <w:rsid w:val="00971162"/>
    <w:rsid w:val="009713C0"/>
    <w:rsid w:val="00971447"/>
    <w:rsid w:val="00971C23"/>
    <w:rsid w:val="0097229B"/>
    <w:rsid w:val="00973099"/>
    <w:rsid w:val="00973109"/>
    <w:rsid w:val="009732E6"/>
    <w:rsid w:val="0097342C"/>
    <w:rsid w:val="00973F7B"/>
    <w:rsid w:val="00974D13"/>
    <w:rsid w:val="00975129"/>
    <w:rsid w:val="0097542A"/>
    <w:rsid w:val="00975523"/>
    <w:rsid w:val="009816BB"/>
    <w:rsid w:val="00981EB7"/>
    <w:rsid w:val="00986003"/>
    <w:rsid w:val="00986258"/>
    <w:rsid w:val="00990646"/>
    <w:rsid w:val="00990BDC"/>
    <w:rsid w:val="009910FC"/>
    <w:rsid w:val="00992A06"/>
    <w:rsid w:val="00993573"/>
    <w:rsid w:val="00993577"/>
    <w:rsid w:val="00993A95"/>
    <w:rsid w:val="00993D62"/>
    <w:rsid w:val="009944AB"/>
    <w:rsid w:val="00994594"/>
    <w:rsid w:val="009A066D"/>
    <w:rsid w:val="009A2518"/>
    <w:rsid w:val="009A4E71"/>
    <w:rsid w:val="009A5F58"/>
    <w:rsid w:val="009A691B"/>
    <w:rsid w:val="009B04B4"/>
    <w:rsid w:val="009B1C97"/>
    <w:rsid w:val="009B20A6"/>
    <w:rsid w:val="009B27E6"/>
    <w:rsid w:val="009B4E8C"/>
    <w:rsid w:val="009B59D6"/>
    <w:rsid w:val="009B616D"/>
    <w:rsid w:val="009B658E"/>
    <w:rsid w:val="009B6611"/>
    <w:rsid w:val="009B731B"/>
    <w:rsid w:val="009C296B"/>
    <w:rsid w:val="009C3AF7"/>
    <w:rsid w:val="009C3DB3"/>
    <w:rsid w:val="009C49F0"/>
    <w:rsid w:val="009C50ED"/>
    <w:rsid w:val="009C514A"/>
    <w:rsid w:val="009C5A49"/>
    <w:rsid w:val="009C66F0"/>
    <w:rsid w:val="009C6EE8"/>
    <w:rsid w:val="009C783E"/>
    <w:rsid w:val="009C7FE0"/>
    <w:rsid w:val="009D1ECA"/>
    <w:rsid w:val="009D3B4E"/>
    <w:rsid w:val="009D4B81"/>
    <w:rsid w:val="009D4E5B"/>
    <w:rsid w:val="009D4E73"/>
    <w:rsid w:val="009D5DDD"/>
    <w:rsid w:val="009E0EB9"/>
    <w:rsid w:val="009E1E86"/>
    <w:rsid w:val="009E2684"/>
    <w:rsid w:val="009E3885"/>
    <w:rsid w:val="009E4C9B"/>
    <w:rsid w:val="009E53F7"/>
    <w:rsid w:val="009E59C3"/>
    <w:rsid w:val="009E6617"/>
    <w:rsid w:val="009E6C5E"/>
    <w:rsid w:val="009E7079"/>
    <w:rsid w:val="009E7A3E"/>
    <w:rsid w:val="009F0188"/>
    <w:rsid w:val="009F0458"/>
    <w:rsid w:val="009F0912"/>
    <w:rsid w:val="009F1895"/>
    <w:rsid w:val="009F20A4"/>
    <w:rsid w:val="009F231A"/>
    <w:rsid w:val="009F2ABF"/>
    <w:rsid w:val="009F335D"/>
    <w:rsid w:val="009F4206"/>
    <w:rsid w:val="009F445F"/>
    <w:rsid w:val="009F4AB6"/>
    <w:rsid w:val="009F5AB7"/>
    <w:rsid w:val="009F5F56"/>
    <w:rsid w:val="009F7248"/>
    <w:rsid w:val="009F7AE9"/>
    <w:rsid w:val="009F7FF7"/>
    <w:rsid w:val="00A0020D"/>
    <w:rsid w:val="00A01029"/>
    <w:rsid w:val="00A03DE9"/>
    <w:rsid w:val="00A056B3"/>
    <w:rsid w:val="00A05813"/>
    <w:rsid w:val="00A061BB"/>
    <w:rsid w:val="00A0768B"/>
    <w:rsid w:val="00A07E92"/>
    <w:rsid w:val="00A11DC3"/>
    <w:rsid w:val="00A13A4A"/>
    <w:rsid w:val="00A145CB"/>
    <w:rsid w:val="00A14B17"/>
    <w:rsid w:val="00A15438"/>
    <w:rsid w:val="00A16592"/>
    <w:rsid w:val="00A20247"/>
    <w:rsid w:val="00A21464"/>
    <w:rsid w:val="00A22629"/>
    <w:rsid w:val="00A22B08"/>
    <w:rsid w:val="00A25272"/>
    <w:rsid w:val="00A30031"/>
    <w:rsid w:val="00A3004E"/>
    <w:rsid w:val="00A30A94"/>
    <w:rsid w:val="00A30BC0"/>
    <w:rsid w:val="00A30F81"/>
    <w:rsid w:val="00A30FF3"/>
    <w:rsid w:val="00A324B0"/>
    <w:rsid w:val="00A32CBE"/>
    <w:rsid w:val="00A32E1D"/>
    <w:rsid w:val="00A32E4D"/>
    <w:rsid w:val="00A33D21"/>
    <w:rsid w:val="00A341BF"/>
    <w:rsid w:val="00A3427C"/>
    <w:rsid w:val="00A347E2"/>
    <w:rsid w:val="00A373F4"/>
    <w:rsid w:val="00A374B5"/>
    <w:rsid w:val="00A37C2A"/>
    <w:rsid w:val="00A4111A"/>
    <w:rsid w:val="00A41E2A"/>
    <w:rsid w:val="00A42CAB"/>
    <w:rsid w:val="00A43722"/>
    <w:rsid w:val="00A43C4A"/>
    <w:rsid w:val="00A43C72"/>
    <w:rsid w:val="00A44889"/>
    <w:rsid w:val="00A44B28"/>
    <w:rsid w:val="00A468F5"/>
    <w:rsid w:val="00A4719B"/>
    <w:rsid w:val="00A473C6"/>
    <w:rsid w:val="00A473EF"/>
    <w:rsid w:val="00A47C2B"/>
    <w:rsid w:val="00A5073A"/>
    <w:rsid w:val="00A52C0C"/>
    <w:rsid w:val="00A531B7"/>
    <w:rsid w:val="00A53322"/>
    <w:rsid w:val="00A536D6"/>
    <w:rsid w:val="00A53FFD"/>
    <w:rsid w:val="00A5413D"/>
    <w:rsid w:val="00A57214"/>
    <w:rsid w:val="00A6047C"/>
    <w:rsid w:val="00A61D01"/>
    <w:rsid w:val="00A642BA"/>
    <w:rsid w:val="00A67305"/>
    <w:rsid w:val="00A71882"/>
    <w:rsid w:val="00A73A0D"/>
    <w:rsid w:val="00A75365"/>
    <w:rsid w:val="00A754D3"/>
    <w:rsid w:val="00A75A33"/>
    <w:rsid w:val="00A75B6E"/>
    <w:rsid w:val="00A75D20"/>
    <w:rsid w:val="00A75EE2"/>
    <w:rsid w:val="00A765BE"/>
    <w:rsid w:val="00A777E0"/>
    <w:rsid w:val="00A77988"/>
    <w:rsid w:val="00A8219A"/>
    <w:rsid w:val="00A827B0"/>
    <w:rsid w:val="00A837EB"/>
    <w:rsid w:val="00A83F2E"/>
    <w:rsid w:val="00A84C62"/>
    <w:rsid w:val="00A84E40"/>
    <w:rsid w:val="00A85CEF"/>
    <w:rsid w:val="00A8625A"/>
    <w:rsid w:val="00A86AFD"/>
    <w:rsid w:val="00A86D12"/>
    <w:rsid w:val="00A8773C"/>
    <w:rsid w:val="00A9063C"/>
    <w:rsid w:val="00A908AE"/>
    <w:rsid w:val="00A914A6"/>
    <w:rsid w:val="00A925F9"/>
    <w:rsid w:val="00A93854"/>
    <w:rsid w:val="00A944C5"/>
    <w:rsid w:val="00A956C0"/>
    <w:rsid w:val="00A95E71"/>
    <w:rsid w:val="00A96CC2"/>
    <w:rsid w:val="00A97CF1"/>
    <w:rsid w:val="00AA0291"/>
    <w:rsid w:val="00AA0E2B"/>
    <w:rsid w:val="00AA0FCE"/>
    <w:rsid w:val="00AA1035"/>
    <w:rsid w:val="00AA1CA8"/>
    <w:rsid w:val="00AA31A8"/>
    <w:rsid w:val="00AA3968"/>
    <w:rsid w:val="00AA3DC6"/>
    <w:rsid w:val="00AA43AA"/>
    <w:rsid w:val="00AA4696"/>
    <w:rsid w:val="00AA58B3"/>
    <w:rsid w:val="00AA6087"/>
    <w:rsid w:val="00AA6695"/>
    <w:rsid w:val="00AA6BF1"/>
    <w:rsid w:val="00AA756E"/>
    <w:rsid w:val="00AB0F82"/>
    <w:rsid w:val="00AB119D"/>
    <w:rsid w:val="00AB4B79"/>
    <w:rsid w:val="00AB5226"/>
    <w:rsid w:val="00AB64DA"/>
    <w:rsid w:val="00AB77A6"/>
    <w:rsid w:val="00AB781A"/>
    <w:rsid w:val="00AB7D9B"/>
    <w:rsid w:val="00AC05E3"/>
    <w:rsid w:val="00AC3447"/>
    <w:rsid w:val="00AC5248"/>
    <w:rsid w:val="00AC57AE"/>
    <w:rsid w:val="00AC6522"/>
    <w:rsid w:val="00AC6711"/>
    <w:rsid w:val="00AC728B"/>
    <w:rsid w:val="00AC7932"/>
    <w:rsid w:val="00AD089F"/>
    <w:rsid w:val="00AD2C52"/>
    <w:rsid w:val="00AD336E"/>
    <w:rsid w:val="00AD40AF"/>
    <w:rsid w:val="00AD4C6A"/>
    <w:rsid w:val="00AD55B9"/>
    <w:rsid w:val="00AD64F4"/>
    <w:rsid w:val="00AD6777"/>
    <w:rsid w:val="00AD6A2C"/>
    <w:rsid w:val="00AD782D"/>
    <w:rsid w:val="00AE2343"/>
    <w:rsid w:val="00AE38D1"/>
    <w:rsid w:val="00AE456B"/>
    <w:rsid w:val="00AE57C4"/>
    <w:rsid w:val="00AE5B27"/>
    <w:rsid w:val="00AE6FAE"/>
    <w:rsid w:val="00AF00BA"/>
    <w:rsid w:val="00AF089B"/>
    <w:rsid w:val="00AF0EB3"/>
    <w:rsid w:val="00AF137D"/>
    <w:rsid w:val="00AF2C46"/>
    <w:rsid w:val="00AF4933"/>
    <w:rsid w:val="00AF5700"/>
    <w:rsid w:val="00AF6278"/>
    <w:rsid w:val="00AF79DA"/>
    <w:rsid w:val="00AF7FE8"/>
    <w:rsid w:val="00B00A78"/>
    <w:rsid w:val="00B015EC"/>
    <w:rsid w:val="00B022FA"/>
    <w:rsid w:val="00B03884"/>
    <w:rsid w:val="00B04FF6"/>
    <w:rsid w:val="00B050BB"/>
    <w:rsid w:val="00B06FC4"/>
    <w:rsid w:val="00B071BE"/>
    <w:rsid w:val="00B07BBE"/>
    <w:rsid w:val="00B112A3"/>
    <w:rsid w:val="00B11629"/>
    <w:rsid w:val="00B1168B"/>
    <w:rsid w:val="00B12C67"/>
    <w:rsid w:val="00B16CEA"/>
    <w:rsid w:val="00B17711"/>
    <w:rsid w:val="00B20E90"/>
    <w:rsid w:val="00B21363"/>
    <w:rsid w:val="00B21E21"/>
    <w:rsid w:val="00B2259A"/>
    <w:rsid w:val="00B235F6"/>
    <w:rsid w:val="00B23653"/>
    <w:rsid w:val="00B23934"/>
    <w:rsid w:val="00B24EA9"/>
    <w:rsid w:val="00B31DE5"/>
    <w:rsid w:val="00B32D1F"/>
    <w:rsid w:val="00B3329F"/>
    <w:rsid w:val="00B332A4"/>
    <w:rsid w:val="00B33D66"/>
    <w:rsid w:val="00B33DD2"/>
    <w:rsid w:val="00B360A5"/>
    <w:rsid w:val="00B41A91"/>
    <w:rsid w:val="00B41B31"/>
    <w:rsid w:val="00B426E8"/>
    <w:rsid w:val="00B42F80"/>
    <w:rsid w:val="00B430F7"/>
    <w:rsid w:val="00B43D2B"/>
    <w:rsid w:val="00B44D39"/>
    <w:rsid w:val="00B45CCA"/>
    <w:rsid w:val="00B46A81"/>
    <w:rsid w:val="00B47436"/>
    <w:rsid w:val="00B478F2"/>
    <w:rsid w:val="00B47ECA"/>
    <w:rsid w:val="00B50F6A"/>
    <w:rsid w:val="00B5207E"/>
    <w:rsid w:val="00B52491"/>
    <w:rsid w:val="00B5291F"/>
    <w:rsid w:val="00B53807"/>
    <w:rsid w:val="00B54ADE"/>
    <w:rsid w:val="00B54CF7"/>
    <w:rsid w:val="00B57210"/>
    <w:rsid w:val="00B57DCD"/>
    <w:rsid w:val="00B60313"/>
    <w:rsid w:val="00B60362"/>
    <w:rsid w:val="00B608CA"/>
    <w:rsid w:val="00B61C50"/>
    <w:rsid w:val="00B61D86"/>
    <w:rsid w:val="00B61F01"/>
    <w:rsid w:val="00B61FD5"/>
    <w:rsid w:val="00B6213C"/>
    <w:rsid w:val="00B63BBE"/>
    <w:rsid w:val="00B64D57"/>
    <w:rsid w:val="00B65E95"/>
    <w:rsid w:val="00B65F91"/>
    <w:rsid w:val="00B67F4A"/>
    <w:rsid w:val="00B7192E"/>
    <w:rsid w:val="00B72B05"/>
    <w:rsid w:val="00B72EE7"/>
    <w:rsid w:val="00B7354C"/>
    <w:rsid w:val="00B7397C"/>
    <w:rsid w:val="00B75663"/>
    <w:rsid w:val="00B759E3"/>
    <w:rsid w:val="00B75D0F"/>
    <w:rsid w:val="00B76DE1"/>
    <w:rsid w:val="00B77C77"/>
    <w:rsid w:val="00B77E57"/>
    <w:rsid w:val="00B80D64"/>
    <w:rsid w:val="00B80F3C"/>
    <w:rsid w:val="00B81719"/>
    <w:rsid w:val="00B82577"/>
    <w:rsid w:val="00B84B14"/>
    <w:rsid w:val="00B85B7C"/>
    <w:rsid w:val="00B86612"/>
    <w:rsid w:val="00B902AD"/>
    <w:rsid w:val="00B91464"/>
    <w:rsid w:val="00B92B68"/>
    <w:rsid w:val="00B93036"/>
    <w:rsid w:val="00B93259"/>
    <w:rsid w:val="00B95135"/>
    <w:rsid w:val="00B95CE7"/>
    <w:rsid w:val="00B961C3"/>
    <w:rsid w:val="00B963DA"/>
    <w:rsid w:val="00B9662A"/>
    <w:rsid w:val="00B966C7"/>
    <w:rsid w:val="00B97070"/>
    <w:rsid w:val="00B971BA"/>
    <w:rsid w:val="00B97609"/>
    <w:rsid w:val="00BA019E"/>
    <w:rsid w:val="00BA1EAD"/>
    <w:rsid w:val="00BA28CA"/>
    <w:rsid w:val="00BA2DBE"/>
    <w:rsid w:val="00BA2FE6"/>
    <w:rsid w:val="00BA35F3"/>
    <w:rsid w:val="00BA59DB"/>
    <w:rsid w:val="00BA763B"/>
    <w:rsid w:val="00BB15D0"/>
    <w:rsid w:val="00BB1DFC"/>
    <w:rsid w:val="00BB2858"/>
    <w:rsid w:val="00BB2B09"/>
    <w:rsid w:val="00BB4075"/>
    <w:rsid w:val="00BB43D0"/>
    <w:rsid w:val="00BB546F"/>
    <w:rsid w:val="00BB5926"/>
    <w:rsid w:val="00BB7920"/>
    <w:rsid w:val="00BC0CF1"/>
    <w:rsid w:val="00BC4046"/>
    <w:rsid w:val="00BC48E9"/>
    <w:rsid w:val="00BC68A0"/>
    <w:rsid w:val="00BC74B4"/>
    <w:rsid w:val="00BC7D52"/>
    <w:rsid w:val="00BD1752"/>
    <w:rsid w:val="00BD2077"/>
    <w:rsid w:val="00BD246F"/>
    <w:rsid w:val="00BD302F"/>
    <w:rsid w:val="00BD3BAF"/>
    <w:rsid w:val="00BD3C42"/>
    <w:rsid w:val="00BD5116"/>
    <w:rsid w:val="00BD517B"/>
    <w:rsid w:val="00BD55DC"/>
    <w:rsid w:val="00BD5A54"/>
    <w:rsid w:val="00BD61C0"/>
    <w:rsid w:val="00BE109C"/>
    <w:rsid w:val="00BE29CB"/>
    <w:rsid w:val="00BE44C6"/>
    <w:rsid w:val="00BE5B50"/>
    <w:rsid w:val="00BE76D4"/>
    <w:rsid w:val="00BE773A"/>
    <w:rsid w:val="00BF14EC"/>
    <w:rsid w:val="00BF1C30"/>
    <w:rsid w:val="00BF2BC0"/>
    <w:rsid w:val="00BF37A6"/>
    <w:rsid w:val="00BF40D1"/>
    <w:rsid w:val="00BF5768"/>
    <w:rsid w:val="00BF6BDA"/>
    <w:rsid w:val="00BF7256"/>
    <w:rsid w:val="00C009BE"/>
    <w:rsid w:val="00C00AE3"/>
    <w:rsid w:val="00C00F71"/>
    <w:rsid w:val="00C01466"/>
    <w:rsid w:val="00C0268A"/>
    <w:rsid w:val="00C02A09"/>
    <w:rsid w:val="00C03836"/>
    <w:rsid w:val="00C03982"/>
    <w:rsid w:val="00C04F0A"/>
    <w:rsid w:val="00C0590C"/>
    <w:rsid w:val="00C06502"/>
    <w:rsid w:val="00C06FDA"/>
    <w:rsid w:val="00C07001"/>
    <w:rsid w:val="00C0740C"/>
    <w:rsid w:val="00C108D7"/>
    <w:rsid w:val="00C11E4E"/>
    <w:rsid w:val="00C11EEB"/>
    <w:rsid w:val="00C13A53"/>
    <w:rsid w:val="00C142D6"/>
    <w:rsid w:val="00C15522"/>
    <w:rsid w:val="00C16BFF"/>
    <w:rsid w:val="00C1702B"/>
    <w:rsid w:val="00C20142"/>
    <w:rsid w:val="00C2213B"/>
    <w:rsid w:val="00C22C92"/>
    <w:rsid w:val="00C230A1"/>
    <w:rsid w:val="00C23EAC"/>
    <w:rsid w:val="00C23F77"/>
    <w:rsid w:val="00C24257"/>
    <w:rsid w:val="00C24B29"/>
    <w:rsid w:val="00C24E0C"/>
    <w:rsid w:val="00C25003"/>
    <w:rsid w:val="00C2764F"/>
    <w:rsid w:val="00C30097"/>
    <w:rsid w:val="00C324CD"/>
    <w:rsid w:val="00C33287"/>
    <w:rsid w:val="00C34860"/>
    <w:rsid w:val="00C355B6"/>
    <w:rsid w:val="00C35D5C"/>
    <w:rsid w:val="00C36035"/>
    <w:rsid w:val="00C36AFC"/>
    <w:rsid w:val="00C370EF"/>
    <w:rsid w:val="00C3719D"/>
    <w:rsid w:val="00C40F35"/>
    <w:rsid w:val="00C41751"/>
    <w:rsid w:val="00C41C89"/>
    <w:rsid w:val="00C42620"/>
    <w:rsid w:val="00C430F8"/>
    <w:rsid w:val="00C45EA4"/>
    <w:rsid w:val="00C46819"/>
    <w:rsid w:val="00C4772D"/>
    <w:rsid w:val="00C501F5"/>
    <w:rsid w:val="00C50C0A"/>
    <w:rsid w:val="00C51492"/>
    <w:rsid w:val="00C51F2A"/>
    <w:rsid w:val="00C5244E"/>
    <w:rsid w:val="00C53C88"/>
    <w:rsid w:val="00C54900"/>
    <w:rsid w:val="00C55080"/>
    <w:rsid w:val="00C55255"/>
    <w:rsid w:val="00C5556B"/>
    <w:rsid w:val="00C55FC5"/>
    <w:rsid w:val="00C5662F"/>
    <w:rsid w:val="00C5748D"/>
    <w:rsid w:val="00C575BB"/>
    <w:rsid w:val="00C57E60"/>
    <w:rsid w:val="00C622A5"/>
    <w:rsid w:val="00C6256B"/>
    <w:rsid w:val="00C65F46"/>
    <w:rsid w:val="00C667DA"/>
    <w:rsid w:val="00C66D1D"/>
    <w:rsid w:val="00C670F2"/>
    <w:rsid w:val="00C67F83"/>
    <w:rsid w:val="00C701A4"/>
    <w:rsid w:val="00C73B5E"/>
    <w:rsid w:val="00C73DF9"/>
    <w:rsid w:val="00C748DC"/>
    <w:rsid w:val="00C74D87"/>
    <w:rsid w:val="00C75C1D"/>
    <w:rsid w:val="00C81735"/>
    <w:rsid w:val="00C81C21"/>
    <w:rsid w:val="00C82886"/>
    <w:rsid w:val="00C84882"/>
    <w:rsid w:val="00C86184"/>
    <w:rsid w:val="00C86C88"/>
    <w:rsid w:val="00C87081"/>
    <w:rsid w:val="00C87EB2"/>
    <w:rsid w:val="00C91B93"/>
    <w:rsid w:val="00C91F69"/>
    <w:rsid w:val="00C93853"/>
    <w:rsid w:val="00C9445F"/>
    <w:rsid w:val="00C95C8A"/>
    <w:rsid w:val="00C96676"/>
    <w:rsid w:val="00C96FE2"/>
    <w:rsid w:val="00C97263"/>
    <w:rsid w:val="00CA2085"/>
    <w:rsid w:val="00CA2F20"/>
    <w:rsid w:val="00CA3087"/>
    <w:rsid w:val="00CA364D"/>
    <w:rsid w:val="00CA3DC3"/>
    <w:rsid w:val="00CA3DE6"/>
    <w:rsid w:val="00CA4186"/>
    <w:rsid w:val="00CA4C06"/>
    <w:rsid w:val="00CA51F7"/>
    <w:rsid w:val="00CA5E44"/>
    <w:rsid w:val="00CA6895"/>
    <w:rsid w:val="00CA6C70"/>
    <w:rsid w:val="00CB030A"/>
    <w:rsid w:val="00CB069E"/>
    <w:rsid w:val="00CB0CEC"/>
    <w:rsid w:val="00CB0DF3"/>
    <w:rsid w:val="00CB28D8"/>
    <w:rsid w:val="00CB4C4E"/>
    <w:rsid w:val="00CB52A9"/>
    <w:rsid w:val="00CB58C2"/>
    <w:rsid w:val="00CB5C39"/>
    <w:rsid w:val="00CB666E"/>
    <w:rsid w:val="00CB669D"/>
    <w:rsid w:val="00CB78B9"/>
    <w:rsid w:val="00CC0E52"/>
    <w:rsid w:val="00CC1693"/>
    <w:rsid w:val="00CC22C0"/>
    <w:rsid w:val="00CC2709"/>
    <w:rsid w:val="00CC482F"/>
    <w:rsid w:val="00CC626A"/>
    <w:rsid w:val="00CC67F0"/>
    <w:rsid w:val="00CC7D09"/>
    <w:rsid w:val="00CD0E5D"/>
    <w:rsid w:val="00CD112B"/>
    <w:rsid w:val="00CD318D"/>
    <w:rsid w:val="00CD33E4"/>
    <w:rsid w:val="00CE07C8"/>
    <w:rsid w:val="00CE3788"/>
    <w:rsid w:val="00CE5AC0"/>
    <w:rsid w:val="00CE5F22"/>
    <w:rsid w:val="00CE6CA6"/>
    <w:rsid w:val="00CE700A"/>
    <w:rsid w:val="00CE7814"/>
    <w:rsid w:val="00CF542B"/>
    <w:rsid w:val="00CF6B6A"/>
    <w:rsid w:val="00D013F7"/>
    <w:rsid w:val="00D03E9F"/>
    <w:rsid w:val="00D04206"/>
    <w:rsid w:val="00D049A0"/>
    <w:rsid w:val="00D04C45"/>
    <w:rsid w:val="00D0557C"/>
    <w:rsid w:val="00D05CD4"/>
    <w:rsid w:val="00D077E9"/>
    <w:rsid w:val="00D07E80"/>
    <w:rsid w:val="00D10CD7"/>
    <w:rsid w:val="00D11B14"/>
    <w:rsid w:val="00D12587"/>
    <w:rsid w:val="00D12771"/>
    <w:rsid w:val="00D12782"/>
    <w:rsid w:val="00D13373"/>
    <w:rsid w:val="00D16C9D"/>
    <w:rsid w:val="00D16D17"/>
    <w:rsid w:val="00D20DD6"/>
    <w:rsid w:val="00D20F40"/>
    <w:rsid w:val="00D2221D"/>
    <w:rsid w:val="00D22751"/>
    <w:rsid w:val="00D22919"/>
    <w:rsid w:val="00D23B80"/>
    <w:rsid w:val="00D23C39"/>
    <w:rsid w:val="00D23E7E"/>
    <w:rsid w:val="00D2515A"/>
    <w:rsid w:val="00D25839"/>
    <w:rsid w:val="00D25A98"/>
    <w:rsid w:val="00D269D4"/>
    <w:rsid w:val="00D273EB"/>
    <w:rsid w:val="00D310D1"/>
    <w:rsid w:val="00D33A92"/>
    <w:rsid w:val="00D36134"/>
    <w:rsid w:val="00D3738D"/>
    <w:rsid w:val="00D422DF"/>
    <w:rsid w:val="00D42CA5"/>
    <w:rsid w:val="00D46AD2"/>
    <w:rsid w:val="00D46D78"/>
    <w:rsid w:val="00D478C3"/>
    <w:rsid w:val="00D511B1"/>
    <w:rsid w:val="00D512E8"/>
    <w:rsid w:val="00D51DA2"/>
    <w:rsid w:val="00D520FB"/>
    <w:rsid w:val="00D54476"/>
    <w:rsid w:val="00D544E5"/>
    <w:rsid w:val="00D54C31"/>
    <w:rsid w:val="00D55B88"/>
    <w:rsid w:val="00D55D64"/>
    <w:rsid w:val="00D5686D"/>
    <w:rsid w:val="00D56A97"/>
    <w:rsid w:val="00D57FA4"/>
    <w:rsid w:val="00D60239"/>
    <w:rsid w:val="00D60BA9"/>
    <w:rsid w:val="00D6106E"/>
    <w:rsid w:val="00D61E3E"/>
    <w:rsid w:val="00D6236A"/>
    <w:rsid w:val="00D63B7B"/>
    <w:rsid w:val="00D652C1"/>
    <w:rsid w:val="00D66A96"/>
    <w:rsid w:val="00D66C56"/>
    <w:rsid w:val="00D67196"/>
    <w:rsid w:val="00D67571"/>
    <w:rsid w:val="00D67E16"/>
    <w:rsid w:val="00D7226E"/>
    <w:rsid w:val="00D73C99"/>
    <w:rsid w:val="00D740B1"/>
    <w:rsid w:val="00D762CC"/>
    <w:rsid w:val="00D768C1"/>
    <w:rsid w:val="00D7744B"/>
    <w:rsid w:val="00D8025F"/>
    <w:rsid w:val="00D8092C"/>
    <w:rsid w:val="00D81AC2"/>
    <w:rsid w:val="00D81C3B"/>
    <w:rsid w:val="00D8266E"/>
    <w:rsid w:val="00D849A8"/>
    <w:rsid w:val="00D853E9"/>
    <w:rsid w:val="00D86F91"/>
    <w:rsid w:val="00D90409"/>
    <w:rsid w:val="00D91372"/>
    <w:rsid w:val="00D92B36"/>
    <w:rsid w:val="00D95480"/>
    <w:rsid w:val="00DA081F"/>
    <w:rsid w:val="00DA11C4"/>
    <w:rsid w:val="00DA218E"/>
    <w:rsid w:val="00DA2491"/>
    <w:rsid w:val="00DA2A35"/>
    <w:rsid w:val="00DA3361"/>
    <w:rsid w:val="00DA3833"/>
    <w:rsid w:val="00DA4153"/>
    <w:rsid w:val="00DA4936"/>
    <w:rsid w:val="00DA4BD9"/>
    <w:rsid w:val="00DA527B"/>
    <w:rsid w:val="00DA5D63"/>
    <w:rsid w:val="00DA6740"/>
    <w:rsid w:val="00DA6AD4"/>
    <w:rsid w:val="00DA7626"/>
    <w:rsid w:val="00DA7E44"/>
    <w:rsid w:val="00DB0467"/>
    <w:rsid w:val="00DB04D3"/>
    <w:rsid w:val="00DB0D96"/>
    <w:rsid w:val="00DB131B"/>
    <w:rsid w:val="00DB2D82"/>
    <w:rsid w:val="00DB4F45"/>
    <w:rsid w:val="00DB4FF3"/>
    <w:rsid w:val="00DB51A5"/>
    <w:rsid w:val="00DB6150"/>
    <w:rsid w:val="00DB6271"/>
    <w:rsid w:val="00DB6EDA"/>
    <w:rsid w:val="00DB7F01"/>
    <w:rsid w:val="00DC1A24"/>
    <w:rsid w:val="00DC1BDC"/>
    <w:rsid w:val="00DC38DF"/>
    <w:rsid w:val="00DC4F3D"/>
    <w:rsid w:val="00DC7153"/>
    <w:rsid w:val="00DC72B6"/>
    <w:rsid w:val="00DD0A9C"/>
    <w:rsid w:val="00DD0CAA"/>
    <w:rsid w:val="00DD225D"/>
    <w:rsid w:val="00DD2387"/>
    <w:rsid w:val="00DD3005"/>
    <w:rsid w:val="00DD43D8"/>
    <w:rsid w:val="00DD4650"/>
    <w:rsid w:val="00DD484D"/>
    <w:rsid w:val="00DD559E"/>
    <w:rsid w:val="00DD6798"/>
    <w:rsid w:val="00DD7C3D"/>
    <w:rsid w:val="00DE0D36"/>
    <w:rsid w:val="00DE5B6D"/>
    <w:rsid w:val="00DE5F29"/>
    <w:rsid w:val="00DE6253"/>
    <w:rsid w:val="00DE6981"/>
    <w:rsid w:val="00DE6A97"/>
    <w:rsid w:val="00DE6DF1"/>
    <w:rsid w:val="00DF047A"/>
    <w:rsid w:val="00DF0CB8"/>
    <w:rsid w:val="00DF1D8A"/>
    <w:rsid w:val="00DF2C11"/>
    <w:rsid w:val="00DF2F50"/>
    <w:rsid w:val="00DF367E"/>
    <w:rsid w:val="00DF41EF"/>
    <w:rsid w:val="00DF428F"/>
    <w:rsid w:val="00DF4B49"/>
    <w:rsid w:val="00DF626D"/>
    <w:rsid w:val="00DF6478"/>
    <w:rsid w:val="00DF7606"/>
    <w:rsid w:val="00E00251"/>
    <w:rsid w:val="00E006AB"/>
    <w:rsid w:val="00E00B59"/>
    <w:rsid w:val="00E01025"/>
    <w:rsid w:val="00E0188E"/>
    <w:rsid w:val="00E02477"/>
    <w:rsid w:val="00E02973"/>
    <w:rsid w:val="00E02AE9"/>
    <w:rsid w:val="00E04600"/>
    <w:rsid w:val="00E067CE"/>
    <w:rsid w:val="00E068A8"/>
    <w:rsid w:val="00E06B60"/>
    <w:rsid w:val="00E07742"/>
    <w:rsid w:val="00E10B3A"/>
    <w:rsid w:val="00E11AD9"/>
    <w:rsid w:val="00E11E6C"/>
    <w:rsid w:val="00E11FD6"/>
    <w:rsid w:val="00E124AC"/>
    <w:rsid w:val="00E12763"/>
    <w:rsid w:val="00E152DB"/>
    <w:rsid w:val="00E1655E"/>
    <w:rsid w:val="00E2142C"/>
    <w:rsid w:val="00E21E6B"/>
    <w:rsid w:val="00E23526"/>
    <w:rsid w:val="00E23AB0"/>
    <w:rsid w:val="00E24638"/>
    <w:rsid w:val="00E24E3C"/>
    <w:rsid w:val="00E266AF"/>
    <w:rsid w:val="00E268A5"/>
    <w:rsid w:val="00E3070F"/>
    <w:rsid w:val="00E31F7C"/>
    <w:rsid w:val="00E3219E"/>
    <w:rsid w:val="00E3225E"/>
    <w:rsid w:val="00E331AA"/>
    <w:rsid w:val="00E336BC"/>
    <w:rsid w:val="00E33BCB"/>
    <w:rsid w:val="00E34729"/>
    <w:rsid w:val="00E34CE0"/>
    <w:rsid w:val="00E35533"/>
    <w:rsid w:val="00E35DC0"/>
    <w:rsid w:val="00E371F7"/>
    <w:rsid w:val="00E40801"/>
    <w:rsid w:val="00E40F72"/>
    <w:rsid w:val="00E411F4"/>
    <w:rsid w:val="00E41BC7"/>
    <w:rsid w:val="00E425A3"/>
    <w:rsid w:val="00E43B73"/>
    <w:rsid w:val="00E43F70"/>
    <w:rsid w:val="00E44717"/>
    <w:rsid w:val="00E51842"/>
    <w:rsid w:val="00E51EFA"/>
    <w:rsid w:val="00E52BC5"/>
    <w:rsid w:val="00E536E2"/>
    <w:rsid w:val="00E5400A"/>
    <w:rsid w:val="00E55555"/>
    <w:rsid w:val="00E56453"/>
    <w:rsid w:val="00E57663"/>
    <w:rsid w:val="00E614C2"/>
    <w:rsid w:val="00E61DF8"/>
    <w:rsid w:val="00E622A8"/>
    <w:rsid w:val="00E62467"/>
    <w:rsid w:val="00E627D6"/>
    <w:rsid w:val="00E63228"/>
    <w:rsid w:val="00E654D9"/>
    <w:rsid w:val="00E65EA9"/>
    <w:rsid w:val="00E66E67"/>
    <w:rsid w:val="00E67093"/>
    <w:rsid w:val="00E7308F"/>
    <w:rsid w:val="00E73C09"/>
    <w:rsid w:val="00E74532"/>
    <w:rsid w:val="00E74FA1"/>
    <w:rsid w:val="00E75327"/>
    <w:rsid w:val="00E77B1B"/>
    <w:rsid w:val="00E77CB3"/>
    <w:rsid w:val="00E80413"/>
    <w:rsid w:val="00E80FE9"/>
    <w:rsid w:val="00E81078"/>
    <w:rsid w:val="00E811C7"/>
    <w:rsid w:val="00E81AE9"/>
    <w:rsid w:val="00E81F61"/>
    <w:rsid w:val="00E85628"/>
    <w:rsid w:val="00E86293"/>
    <w:rsid w:val="00E91B77"/>
    <w:rsid w:val="00E9540C"/>
    <w:rsid w:val="00EA105B"/>
    <w:rsid w:val="00EA165A"/>
    <w:rsid w:val="00EA4A50"/>
    <w:rsid w:val="00EA4A7F"/>
    <w:rsid w:val="00EA5E1C"/>
    <w:rsid w:val="00EA6C4A"/>
    <w:rsid w:val="00EA6F68"/>
    <w:rsid w:val="00EB0253"/>
    <w:rsid w:val="00EB0A3F"/>
    <w:rsid w:val="00EB0AB9"/>
    <w:rsid w:val="00EB2036"/>
    <w:rsid w:val="00EB271B"/>
    <w:rsid w:val="00EB3219"/>
    <w:rsid w:val="00EB3B70"/>
    <w:rsid w:val="00EB3D60"/>
    <w:rsid w:val="00EB453D"/>
    <w:rsid w:val="00EB5FD8"/>
    <w:rsid w:val="00EB5FF9"/>
    <w:rsid w:val="00EB68A1"/>
    <w:rsid w:val="00EB765F"/>
    <w:rsid w:val="00EC21A9"/>
    <w:rsid w:val="00EC2586"/>
    <w:rsid w:val="00EC3F1E"/>
    <w:rsid w:val="00EC4170"/>
    <w:rsid w:val="00EC5403"/>
    <w:rsid w:val="00EC789B"/>
    <w:rsid w:val="00ED0382"/>
    <w:rsid w:val="00ED422B"/>
    <w:rsid w:val="00ED4343"/>
    <w:rsid w:val="00ED468A"/>
    <w:rsid w:val="00ED4989"/>
    <w:rsid w:val="00ED5FAB"/>
    <w:rsid w:val="00ED5FC0"/>
    <w:rsid w:val="00ED6537"/>
    <w:rsid w:val="00ED667C"/>
    <w:rsid w:val="00ED70F6"/>
    <w:rsid w:val="00EE00CD"/>
    <w:rsid w:val="00EE05FB"/>
    <w:rsid w:val="00EE079A"/>
    <w:rsid w:val="00EE1440"/>
    <w:rsid w:val="00EE1C57"/>
    <w:rsid w:val="00EE29B9"/>
    <w:rsid w:val="00EE2C39"/>
    <w:rsid w:val="00EE2E54"/>
    <w:rsid w:val="00EE30FA"/>
    <w:rsid w:val="00EE40DC"/>
    <w:rsid w:val="00EE7D56"/>
    <w:rsid w:val="00EE7F33"/>
    <w:rsid w:val="00EF0C66"/>
    <w:rsid w:val="00EF2592"/>
    <w:rsid w:val="00EF4786"/>
    <w:rsid w:val="00EF49FE"/>
    <w:rsid w:val="00EF69D5"/>
    <w:rsid w:val="00EF75BC"/>
    <w:rsid w:val="00F0275D"/>
    <w:rsid w:val="00F04A33"/>
    <w:rsid w:val="00F06222"/>
    <w:rsid w:val="00F076B0"/>
    <w:rsid w:val="00F077D2"/>
    <w:rsid w:val="00F100C5"/>
    <w:rsid w:val="00F10DBF"/>
    <w:rsid w:val="00F11433"/>
    <w:rsid w:val="00F128E8"/>
    <w:rsid w:val="00F1357C"/>
    <w:rsid w:val="00F1415A"/>
    <w:rsid w:val="00F1511F"/>
    <w:rsid w:val="00F16B82"/>
    <w:rsid w:val="00F17A16"/>
    <w:rsid w:val="00F2204E"/>
    <w:rsid w:val="00F238E6"/>
    <w:rsid w:val="00F24544"/>
    <w:rsid w:val="00F26161"/>
    <w:rsid w:val="00F263A4"/>
    <w:rsid w:val="00F27C68"/>
    <w:rsid w:val="00F27F02"/>
    <w:rsid w:val="00F30DC2"/>
    <w:rsid w:val="00F30E3B"/>
    <w:rsid w:val="00F31368"/>
    <w:rsid w:val="00F31C1F"/>
    <w:rsid w:val="00F322E0"/>
    <w:rsid w:val="00F328D8"/>
    <w:rsid w:val="00F32A7F"/>
    <w:rsid w:val="00F33DA4"/>
    <w:rsid w:val="00F34D5F"/>
    <w:rsid w:val="00F34DDB"/>
    <w:rsid w:val="00F37723"/>
    <w:rsid w:val="00F37C4E"/>
    <w:rsid w:val="00F4042A"/>
    <w:rsid w:val="00F404D4"/>
    <w:rsid w:val="00F414B4"/>
    <w:rsid w:val="00F41613"/>
    <w:rsid w:val="00F41AED"/>
    <w:rsid w:val="00F42308"/>
    <w:rsid w:val="00F43300"/>
    <w:rsid w:val="00F4340A"/>
    <w:rsid w:val="00F435B1"/>
    <w:rsid w:val="00F4482B"/>
    <w:rsid w:val="00F4494A"/>
    <w:rsid w:val="00F4518E"/>
    <w:rsid w:val="00F45952"/>
    <w:rsid w:val="00F476A3"/>
    <w:rsid w:val="00F478C0"/>
    <w:rsid w:val="00F47C78"/>
    <w:rsid w:val="00F5009C"/>
    <w:rsid w:val="00F56401"/>
    <w:rsid w:val="00F57A7F"/>
    <w:rsid w:val="00F60260"/>
    <w:rsid w:val="00F60E55"/>
    <w:rsid w:val="00F61D80"/>
    <w:rsid w:val="00F65B9F"/>
    <w:rsid w:val="00F6607F"/>
    <w:rsid w:val="00F66531"/>
    <w:rsid w:val="00F67A2C"/>
    <w:rsid w:val="00F67B9E"/>
    <w:rsid w:val="00F71E79"/>
    <w:rsid w:val="00F7279B"/>
    <w:rsid w:val="00F7304F"/>
    <w:rsid w:val="00F73C01"/>
    <w:rsid w:val="00F73F68"/>
    <w:rsid w:val="00F7420C"/>
    <w:rsid w:val="00F74337"/>
    <w:rsid w:val="00F755D1"/>
    <w:rsid w:val="00F7691B"/>
    <w:rsid w:val="00F7744C"/>
    <w:rsid w:val="00F77ABB"/>
    <w:rsid w:val="00F82345"/>
    <w:rsid w:val="00F8270D"/>
    <w:rsid w:val="00F836A8"/>
    <w:rsid w:val="00F851DA"/>
    <w:rsid w:val="00F86262"/>
    <w:rsid w:val="00F8659C"/>
    <w:rsid w:val="00F870AC"/>
    <w:rsid w:val="00F874FF"/>
    <w:rsid w:val="00F87AF7"/>
    <w:rsid w:val="00F87D36"/>
    <w:rsid w:val="00F908B5"/>
    <w:rsid w:val="00F91912"/>
    <w:rsid w:val="00F91F17"/>
    <w:rsid w:val="00F93FFD"/>
    <w:rsid w:val="00F94E07"/>
    <w:rsid w:val="00F97A36"/>
    <w:rsid w:val="00FA08A9"/>
    <w:rsid w:val="00FA1565"/>
    <w:rsid w:val="00FA365D"/>
    <w:rsid w:val="00FA4211"/>
    <w:rsid w:val="00FA42B2"/>
    <w:rsid w:val="00FA4428"/>
    <w:rsid w:val="00FA4B46"/>
    <w:rsid w:val="00FA56BD"/>
    <w:rsid w:val="00FA56C5"/>
    <w:rsid w:val="00FA5C99"/>
    <w:rsid w:val="00FA5FDE"/>
    <w:rsid w:val="00FA6661"/>
    <w:rsid w:val="00FA7444"/>
    <w:rsid w:val="00FA7612"/>
    <w:rsid w:val="00FB06AC"/>
    <w:rsid w:val="00FB1462"/>
    <w:rsid w:val="00FB1DA2"/>
    <w:rsid w:val="00FB1FAA"/>
    <w:rsid w:val="00FB29AE"/>
    <w:rsid w:val="00FB2DCC"/>
    <w:rsid w:val="00FB30E4"/>
    <w:rsid w:val="00FB3925"/>
    <w:rsid w:val="00FB3993"/>
    <w:rsid w:val="00FB3D8A"/>
    <w:rsid w:val="00FB6489"/>
    <w:rsid w:val="00FC3798"/>
    <w:rsid w:val="00FC4125"/>
    <w:rsid w:val="00FC4552"/>
    <w:rsid w:val="00FC5C58"/>
    <w:rsid w:val="00FC6B2C"/>
    <w:rsid w:val="00FD1D28"/>
    <w:rsid w:val="00FD3237"/>
    <w:rsid w:val="00FD3650"/>
    <w:rsid w:val="00FD50E4"/>
    <w:rsid w:val="00FD63E8"/>
    <w:rsid w:val="00FD6C62"/>
    <w:rsid w:val="00FD6CDF"/>
    <w:rsid w:val="00FD702A"/>
    <w:rsid w:val="00FD7053"/>
    <w:rsid w:val="00FD7238"/>
    <w:rsid w:val="00FD729A"/>
    <w:rsid w:val="00FD7942"/>
    <w:rsid w:val="00FE1492"/>
    <w:rsid w:val="00FE34A5"/>
    <w:rsid w:val="00FE3634"/>
    <w:rsid w:val="00FE3F83"/>
    <w:rsid w:val="00FE6A5E"/>
    <w:rsid w:val="00FE6DE5"/>
    <w:rsid w:val="00FE6E40"/>
    <w:rsid w:val="00FE7597"/>
    <w:rsid w:val="00FE7B1B"/>
    <w:rsid w:val="00FF1F87"/>
    <w:rsid w:val="00FF23F1"/>
    <w:rsid w:val="00FF2429"/>
    <w:rsid w:val="00FF34B7"/>
    <w:rsid w:val="00FF3E0E"/>
    <w:rsid w:val="00FF5304"/>
    <w:rsid w:val="00FF6A00"/>
    <w:rsid w:val="00FF6C1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5:docId w15:val="{F1D34A2A-BE6C-41F9-BC77-2272E76E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FF3"/>
    <w:rPr>
      <w:sz w:val="24"/>
      <w:szCs w:val="24"/>
      <w:lang w:val="en-GB" w:eastAsia="en-US"/>
    </w:rPr>
  </w:style>
  <w:style w:type="paragraph" w:styleId="Antrat1">
    <w:name w:val="heading 1"/>
    <w:basedOn w:val="prastasis"/>
    <w:next w:val="prastasis"/>
    <w:link w:val="Antrat1Diagrama"/>
    <w:qFormat/>
    <w:rsid w:val="00297456"/>
    <w:pPr>
      <w:keepNext/>
      <w:spacing w:before="240" w:after="60"/>
      <w:jc w:val="both"/>
      <w:outlineLvl w:val="0"/>
    </w:pPr>
    <w:rPr>
      <w:rFonts w:eastAsia="MS Mincho"/>
      <w:b/>
      <w:bCs/>
      <w:i/>
      <w:kern w:val="32"/>
      <w:szCs w:val="32"/>
      <w:lang w:val="lt-LT"/>
    </w:rPr>
  </w:style>
  <w:style w:type="paragraph" w:styleId="Antrat2">
    <w:name w:val="heading 2"/>
    <w:basedOn w:val="prastasis"/>
    <w:next w:val="prastasis"/>
    <w:link w:val="Antrat2Diagrama"/>
    <w:qFormat/>
    <w:rsid w:val="00297456"/>
    <w:pPr>
      <w:keepNext/>
      <w:spacing w:before="240" w:after="60"/>
      <w:jc w:val="center"/>
      <w:outlineLvl w:val="1"/>
    </w:pPr>
    <w:rPr>
      <w:rFonts w:cs="Arial"/>
      <w:b/>
      <w:bCs/>
      <w:iCs/>
      <w:sz w:val="28"/>
      <w:szCs w:val="28"/>
    </w:rPr>
  </w:style>
  <w:style w:type="paragraph" w:styleId="Antrat3">
    <w:name w:val="heading 3"/>
    <w:basedOn w:val="prastasis"/>
    <w:next w:val="prastasis"/>
    <w:link w:val="Antrat3Diagrama"/>
    <w:uiPriority w:val="9"/>
    <w:semiHidden/>
    <w:unhideWhenUsed/>
    <w:qFormat/>
    <w:rsid w:val="00257508"/>
    <w:pPr>
      <w:keepNext/>
      <w:keepLines/>
      <w:spacing w:before="40" w:line="259" w:lineRule="auto"/>
      <w:outlineLvl w:val="2"/>
    </w:pPr>
    <w:rPr>
      <w:rFonts w:ascii="Calibri Light" w:hAnsi="Calibri Light"/>
      <w:color w:val="1F4D78"/>
      <w:lang w:val="lt-LT"/>
    </w:rPr>
  </w:style>
  <w:style w:type="paragraph" w:styleId="Antrat4">
    <w:name w:val="heading 4"/>
    <w:basedOn w:val="prastasis"/>
    <w:next w:val="Pagrindinistekstas"/>
    <w:link w:val="Antrat4Diagrama"/>
    <w:qFormat/>
    <w:rsid w:val="009C6EE8"/>
    <w:pPr>
      <w:keepNext/>
      <w:tabs>
        <w:tab w:val="num" w:pos="0"/>
      </w:tabs>
      <w:suppressAutoHyphens/>
      <w:spacing w:before="120" w:after="120"/>
      <w:ind w:left="720"/>
      <w:outlineLvl w:val="3"/>
    </w:pPr>
    <w:rPr>
      <w:rFonts w:ascii="Liberation Sans" w:eastAsia="Microsoft YaHei" w:hAnsi="Liberation Sans" w:cs="Arial"/>
      <w:b/>
      <w:bCs/>
      <w:i/>
      <w:iCs/>
      <w:kern w:val="2"/>
      <w:sz w:val="27"/>
      <w:szCs w:val="27"/>
      <w:lang w:val="lt-LT" w:eastAsia="zh-CN" w:bidi="hi-IN"/>
    </w:rPr>
  </w:style>
  <w:style w:type="paragraph" w:styleId="Antrat5">
    <w:name w:val="heading 5"/>
    <w:basedOn w:val="prastasis"/>
    <w:next w:val="prastasis"/>
    <w:link w:val="Antrat5Diagrama"/>
    <w:unhideWhenUsed/>
    <w:qFormat/>
    <w:rsid w:val="00257508"/>
    <w:pPr>
      <w:keepNext/>
      <w:keepLines/>
      <w:spacing w:before="40" w:line="259" w:lineRule="auto"/>
      <w:outlineLvl w:val="4"/>
    </w:pPr>
    <w:rPr>
      <w:rFonts w:ascii="Calibri Light" w:hAnsi="Calibri Light"/>
      <w:color w:val="2E74B5"/>
      <w:sz w:val="22"/>
      <w:szCs w:val="22"/>
      <w:lang w:val="lt-LT"/>
    </w:rPr>
  </w:style>
  <w:style w:type="paragraph" w:styleId="Antrat6">
    <w:name w:val="heading 6"/>
    <w:basedOn w:val="prastasis"/>
    <w:next w:val="Pagrindinistekstas"/>
    <w:link w:val="Antrat6Diagrama"/>
    <w:qFormat/>
    <w:rsid w:val="009C6EE8"/>
    <w:pPr>
      <w:keepNext/>
      <w:tabs>
        <w:tab w:val="num" w:pos="0"/>
      </w:tabs>
      <w:suppressAutoHyphens/>
      <w:spacing w:before="60" w:after="60"/>
      <w:ind w:left="720"/>
      <w:outlineLvl w:val="5"/>
    </w:pPr>
    <w:rPr>
      <w:rFonts w:ascii="Liberation Sans" w:eastAsia="Microsoft YaHei" w:hAnsi="Liberation Sans" w:cs="Arial"/>
      <w:b/>
      <w:bCs/>
      <w:i/>
      <w:iCs/>
      <w:kern w:val="2"/>
      <w:lang w:val="lt-LT"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97456"/>
    <w:rPr>
      <w:rFonts w:eastAsia="MS Mincho"/>
      <w:b/>
      <w:bCs/>
      <w:i/>
      <w:kern w:val="32"/>
      <w:sz w:val="24"/>
      <w:szCs w:val="32"/>
      <w:lang w:eastAsia="en-US"/>
    </w:rPr>
  </w:style>
  <w:style w:type="character" w:customStyle="1" w:styleId="Antrat2Diagrama">
    <w:name w:val="Antraštė 2 Diagrama"/>
    <w:link w:val="Antrat2"/>
    <w:rsid w:val="00297456"/>
    <w:rPr>
      <w:rFonts w:cs="Arial"/>
      <w:b/>
      <w:bCs/>
      <w:iCs/>
      <w:sz w:val="28"/>
      <w:szCs w:val="28"/>
      <w:lang w:val="en-GB" w:eastAsia="en-US"/>
    </w:rPr>
  </w:style>
  <w:style w:type="paragraph" w:styleId="Turinys1">
    <w:name w:val="toc 1"/>
    <w:basedOn w:val="prastasis"/>
    <w:next w:val="prastasis"/>
    <w:autoRedefine/>
    <w:uiPriority w:val="39"/>
    <w:unhideWhenUsed/>
    <w:rsid w:val="00297456"/>
  </w:style>
  <w:style w:type="paragraph" w:styleId="Turinys2">
    <w:name w:val="toc 2"/>
    <w:basedOn w:val="prastasis"/>
    <w:next w:val="prastasis"/>
    <w:autoRedefine/>
    <w:uiPriority w:val="39"/>
    <w:unhideWhenUsed/>
    <w:rsid w:val="004429FA"/>
    <w:pPr>
      <w:tabs>
        <w:tab w:val="right" w:leader="dot" w:pos="9639"/>
      </w:tabs>
    </w:pPr>
    <w:rPr>
      <w:b/>
      <w:noProof/>
    </w:rPr>
  </w:style>
  <w:style w:type="character" w:styleId="Hipersaitas">
    <w:name w:val="Hyperlink"/>
    <w:unhideWhenUsed/>
    <w:rsid w:val="00297456"/>
    <w:rPr>
      <w:color w:val="0000FF"/>
      <w:u w:val="single"/>
    </w:rPr>
  </w:style>
  <w:style w:type="paragraph" w:styleId="Turinioantrat">
    <w:name w:val="TOC Heading"/>
    <w:basedOn w:val="Antrat1"/>
    <w:next w:val="prastasis"/>
    <w:uiPriority w:val="39"/>
    <w:semiHidden/>
    <w:unhideWhenUsed/>
    <w:qFormat/>
    <w:rsid w:val="00161BB1"/>
    <w:pPr>
      <w:keepLines/>
      <w:spacing w:before="480" w:after="0" w:line="276" w:lineRule="auto"/>
      <w:jc w:val="left"/>
      <w:outlineLvl w:val="9"/>
    </w:pPr>
    <w:rPr>
      <w:rFonts w:ascii="Cambria" w:eastAsia="Times New Roman" w:hAnsi="Cambria"/>
      <w:i w:val="0"/>
      <w:color w:val="365F91"/>
      <w:kern w:val="0"/>
      <w:sz w:val="28"/>
      <w:szCs w:val="28"/>
      <w:lang w:eastAsia="lt-LT"/>
    </w:rPr>
  </w:style>
  <w:style w:type="paragraph" w:styleId="Antrats">
    <w:name w:val="header"/>
    <w:basedOn w:val="prastasis"/>
    <w:link w:val="AntratsDiagrama"/>
    <w:uiPriority w:val="99"/>
    <w:unhideWhenUsed/>
    <w:rsid w:val="00161BB1"/>
    <w:pPr>
      <w:tabs>
        <w:tab w:val="center" w:pos="4819"/>
        <w:tab w:val="right" w:pos="9638"/>
      </w:tabs>
    </w:pPr>
  </w:style>
  <w:style w:type="character" w:customStyle="1" w:styleId="AntratsDiagrama">
    <w:name w:val="Antraštės Diagrama"/>
    <w:link w:val="Antrats"/>
    <w:uiPriority w:val="99"/>
    <w:rsid w:val="00161BB1"/>
    <w:rPr>
      <w:sz w:val="24"/>
      <w:szCs w:val="24"/>
      <w:lang w:val="en-GB" w:eastAsia="en-US"/>
    </w:rPr>
  </w:style>
  <w:style w:type="paragraph" w:styleId="Porat">
    <w:name w:val="footer"/>
    <w:basedOn w:val="prastasis"/>
    <w:link w:val="PoratDiagrama"/>
    <w:uiPriority w:val="99"/>
    <w:unhideWhenUsed/>
    <w:rsid w:val="00161BB1"/>
    <w:pPr>
      <w:tabs>
        <w:tab w:val="center" w:pos="4819"/>
        <w:tab w:val="right" w:pos="9638"/>
      </w:tabs>
    </w:pPr>
  </w:style>
  <w:style w:type="character" w:customStyle="1" w:styleId="PoratDiagrama">
    <w:name w:val="Poraštė Diagrama"/>
    <w:link w:val="Porat"/>
    <w:uiPriority w:val="99"/>
    <w:rsid w:val="00161BB1"/>
    <w:rPr>
      <w:sz w:val="24"/>
      <w:szCs w:val="24"/>
      <w:lang w:val="en-GB" w:eastAsia="en-US"/>
    </w:rPr>
  </w:style>
  <w:style w:type="paragraph" w:styleId="Debesliotekstas">
    <w:name w:val="Balloon Text"/>
    <w:basedOn w:val="prastasis"/>
    <w:link w:val="DebesliotekstasDiagrama"/>
    <w:uiPriority w:val="99"/>
    <w:semiHidden/>
    <w:unhideWhenUsed/>
    <w:rsid w:val="00161BB1"/>
    <w:rPr>
      <w:rFonts w:ascii="Tahoma" w:hAnsi="Tahoma" w:cs="Tahoma"/>
      <w:sz w:val="16"/>
      <w:szCs w:val="16"/>
    </w:rPr>
  </w:style>
  <w:style w:type="character" w:customStyle="1" w:styleId="DebesliotekstasDiagrama">
    <w:name w:val="Debesėlio tekstas Diagrama"/>
    <w:link w:val="Debesliotekstas"/>
    <w:uiPriority w:val="99"/>
    <w:semiHidden/>
    <w:rsid w:val="00161BB1"/>
    <w:rPr>
      <w:rFonts w:ascii="Tahoma" w:hAnsi="Tahoma" w:cs="Tahoma"/>
      <w:sz w:val="16"/>
      <w:szCs w:val="16"/>
      <w:lang w:val="en-GB" w:eastAsia="en-US"/>
    </w:rPr>
  </w:style>
  <w:style w:type="paragraph" w:styleId="Betarp">
    <w:name w:val="No Spacing"/>
    <w:uiPriority w:val="1"/>
    <w:qFormat/>
    <w:rsid w:val="00D81C3B"/>
    <w:rPr>
      <w:rFonts w:eastAsia="Calibri"/>
      <w:sz w:val="24"/>
      <w:szCs w:val="22"/>
      <w:lang w:eastAsia="en-US"/>
    </w:rPr>
  </w:style>
  <w:style w:type="numbering" w:customStyle="1" w:styleId="Sraonra1">
    <w:name w:val="Sąrašo nėra1"/>
    <w:next w:val="Sraonra"/>
    <w:uiPriority w:val="99"/>
    <w:semiHidden/>
    <w:unhideWhenUsed/>
    <w:rsid w:val="00F73C01"/>
  </w:style>
  <w:style w:type="paragraph" w:styleId="Puslapioinaostekstas">
    <w:name w:val="footnote text"/>
    <w:basedOn w:val="prastasis"/>
    <w:link w:val="PuslapioinaostekstasDiagrama"/>
    <w:uiPriority w:val="99"/>
    <w:unhideWhenUsed/>
    <w:rsid w:val="00F73C01"/>
    <w:rPr>
      <w:rFonts w:ascii="Calibri" w:eastAsia="Calibri" w:hAnsi="Calibri"/>
      <w:sz w:val="20"/>
      <w:szCs w:val="20"/>
      <w:lang w:val="lt-LT"/>
    </w:rPr>
  </w:style>
  <w:style w:type="character" w:customStyle="1" w:styleId="PuslapioinaostekstasDiagrama">
    <w:name w:val="Puslapio išnašos tekstas Diagrama"/>
    <w:link w:val="Puslapioinaostekstas"/>
    <w:uiPriority w:val="99"/>
    <w:rsid w:val="00F73C01"/>
    <w:rPr>
      <w:rFonts w:ascii="Calibri" w:eastAsia="Calibri" w:hAnsi="Calibri"/>
      <w:lang w:eastAsia="en-US"/>
    </w:rPr>
  </w:style>
  <w:style w:type="character" w:styleId="Puslapioinaosnuoroda">
    <w:name w:val="footnote reference"/>
    <w:uiPriority w:val="99"/>
    <w:unhideWhenUsed/>
    <w:rsid w:val="00F73C01"/>
    <w:rPr>
      <w:vertAlign w:val="superscript"/>
    </w:rPr>
  </w:style>
  <w:style w:type="table" w:styleId="Lentelstinklelis">
    <w:name w:val="Table Grid"/>
    <w:basedOn w:val="prastojilentel"/>
    <w:uiPriority w:val="59"/>
    <w:rsid w:val="00F73C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F73C0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F73C01"/>
    <w:rPr>
      <w:color w:val="800080"/>
      <w:u w:val="single"/>
    </w:rPr>
  </w:style>
  <w:style w:type="paragraph" w:styleId="Sraopastraipa">
    <w:name w:val="List Paragraph"/>
    <w:basedOn w:val="prastasis"/>
    <w:uiPriority w:val="99"/>
    <w:qFormat/>
    <w:rsid w:val="00F73C01"/>
    <w:pPr>
      <w:spacing w:after="200" w:line="276" w:lineRule="auto"/>
      <w:ind w:left="720"/>
      <w:contextualSpacing/>
    </w:pPr>
    <w:rPr>
      <w:rFonts w:ascii="Calibri" w:eastAsia="Calibri" w:hAnsi="Calibri"/>
      <w:sz w:val="22"/>
      <w:szCs w:val="22"/>
      <w:lang w:val="lt-LT"/>
    </w:rPr>
  </w:style>
  <w:style w:type="paragraph" w:styleId="Turinys3">
    <w:name w:val="toc 3"/>
    <w:basedOn w:val="prastasis"/>
    <w:next w:val="prastasis"/>
    <w:autoRedefine/>
    <w:uiPriority w:val="39"/>
    <w:unhideWhenUsed/>
    <w:rsid w:val="00F65B9F"/>
    <w:pPr>
      <w:spacing w:after="100"/>
      <w:ind w:left="480"/>
    </w:pPr>
  </w:style>
  <w:style w:type="paragraph" w:styleId="Komentarotekstas">
    <w:name w:val="annotation text"/>
    <w:basedOn w:val="prastasis"/>
    <w:link w:val="KomentarotekstasDiagrama"/>
    <w:uiPriority w:val="99"/>
    <w:semiHidden/>
    <w:unhideWhenUsed/>
    <w:rsid w:val="00F65B9F"/>
    <w:rPr>
      <w:sz w:val="20"/>
      <w:szCs w:val="20"/>
    </w:rPr>
  </w:style>
  <w:style w:type="character" w:customStyle="1" w:styleId="KomentarotekstasDiagrama">
    <w:name w:val="Komentaro tekstas Diagrama"/>
    <w:basedOn w:val="Numatytasispastraiposriftas"/>
    <w:link w:val="Komentarotekstas"/>
    <w:uiPriority w:val="99"/>
    <w:semiHidden/>
    <w:rsid w:val="00F65B9F"/>
    <w:rPr>
      <w:lang w:val="en-GB" w:eastAsia="en-US"/>
    </w:rPr>
  </w:style>
  <w:style w:type="paragraph" w:styleId="Dokumentoinaostekstas">
    <w:name w:val="endnote text"/>
    <w:basedOn w:val="prastasis"/>
    <w:link w:val="DokumentoinaostekstasDiagrama"/>
    <w:uiPriority w:val="99"/>
    <w:semiHidden/>
    <w:unhideWhenUsed/>
    <w:rsid w:val="00F65B9F"/>
    <w:rPr>
      <w:sz w:val="20"/>
      <w:szCs w:val="20"/>
    </w:rPr>
  </w:style>
  <w:style w:type="character" w:customStyle="1" w:styleId="DokumentoinaostekstasDiagrama">
    <w:name w:val="Dokumento išnašos tekstas Diagrama"/>
    <w:basedOn w:val="Numatytasispastraiposriftas"/>
    <w:link w:val="Dokumentoinaostekstas"/>
    <w:uiPriority w:val="99"/>
    <w:semiHidden/>
    <w:rsid w:val="00F65B9F"/>
    <w:rPr>
      <w:lang w:val="en-GB" w:eastAsia="en-US"/>
    </w:rPr>
  </w:style>
  <w:style w:type="paragraph" w:styleId="Komentarotema">
    <w:name w:val="annotation subject"/>
    <w:basedOn w:val="Komentarotekstas"/>
    <w:next w:val="Komentarotekstas"/>
    <w:link w:val="KomentarotemaDiagrama"/>
    <w:uiPriority w:val="99"/>
    <w:semiHidden/>
    <w:unhideWhenUsed/>
    <w:rsid w:val="00F65B9F"/>
    <w:rPr>
      <w:b/>
      <w:bCs/>
    </w:rPr>
  </w:style>
  <w:style w:type="character" w:customStyle="1" w:styleId="KomentarotemaDiagrama">
    <w:name w:val="Komentaro tema Diagrama"/>
    <w:basedOn w:val="KomentarotekstasDiagrama"/>
    <w:link w:val="Komentarotema"/>
    <w:uiPriority w:val="99"/>
    <w:semiHidden/>
    <w:rsid w:val="00F65B9F"/>
    <w:rPr>
      <w:b/>
      <w:bCs/>
      <w:lang w:val="en-GB" w:eastAsia="en-US"/>
    </w:rPr>
  </w:style>
  <w:style w:type="character" w:styleId="Komentaronuoroda">
    <w:name w:val="annotation reference"/>
    <w:basedOn w:val="Numatytasispastraiposriftas"/>
    <w:uiPriority w:val="99"/>
    <w:semiHidden/>
    <w:unhideWhenUsed/>
    <w:rsid w:val="00F65B9F"/>
    <w:rPr>
      <w:sz w:val="16"/>
      <w:szCs w:val="16"/>
    </w:rPr>
  </w:style>
  <w:style w:type="character" w:styleId="Dokumentoinaosnumeris">
    <w:name w:val="endnote reference"/>
    <w:basedOn w:val="Numatytasispastraiposriftas"/>
    <w:uiPriority w:val="99"/>
    <w:semiHidden/>
    <w:unhideWhenUsed/>
    <w:rsid w:val="00F65B9F"/>
    <w:rPr>
      <w:vertAlign w:val="superscript"/>
    </w:rPr>
  </w:style>
  <w:style w:type="table" w:customStyle="1" w:styleId="Lentelstinklelis11">
    <w:name w:val="Lentelės tinklelis11"/>
    <w:basedOn w:val="prastojilentel"/>
    <w:uiPriority w:val="59"/>
    <w:rsid w:val="00F65B9F"/>
    <w:pPr>
      <w:ind w:firstLine="720"/>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semiHidden/>
    <w:rsid w:val="00257508"/>
    <w:rPr>
      <w:rFonts w:ascii="Calibri Light" w:hAnsi="Calibri Light"/>
      <w:color w:val="1F4D78"/>
      <w:sz w:val="24"/>
      <w:szCs w:val="24"/>
      <w:lang w:eastAsia="en-US"/>
    </w:rPr>
  </w:style>
  <w:style w:type="character" w:customStyle="1" w:styleId="Antrat5Diagrama">
    <w:name w:val="Antraštė 5 Diagrama"/>
    <w:basedOn w:val="Numatytasispastraiposriftas"/>
    <w:link w:val="Antrat5"/>
    <w:uiPriority w:val="9"/>
    <w:semiHidden/>
    <w:rsid w:val="00257508"/>
    <w:rPr>
      <w:rFonts w:ascii="Calibri Light" w:hAnsi="Calibri Light"/>
      <w:color w:val="2E74B5"/>
      <w:sz w:val="22"/>
      <w:szCs w:val="22"/>
      <w:lang w:eastAsia="en-US"/>
    </w:rPr>
  </w:style>
  <w:style w:type="numbering" w:customStyle="1" w:styleId="Sraonra11">
    <w:name w:val="Sąrašo nėra11"/>
    <w:next w:val="Sraonra"/>
    <w:uiPriority w:val="99"/>
    <w:semiHidden/>
    <w:unhideWhenUsed/>
    <w:rsid w:val="00257508"/>
  </w:style>
  <w:style w:type="numbering" w:customStyle="1" w:styleId="Sraonra2">
    <w:name w:val="Sąrašo nėra2"/>
    <w:next w:val="Sraonra"/>
    <w:uiPriority w:val="99"/>
    <w:semiHidden/>
    <w:unhideWhenUsed/>
    <w:rsid w:val="00257508"/>
  </w:style>
  <w:style w:type="paragraph" w:customStyle="1" w:styleId="posizione">
    <w:name w:val="posizione"/>
    <w:basedOn w:val="prastasis"/>
    <w:rsid w:val="00257508"/>
    <w:pPr>
      <w:spacing w:before="100" w:beforeAutospacing="1" w:after="100" w:afterAutospacing="1"/>
    </w:pPr>
    <w:rPr>
      <w:rFonts w:ascii="Arial Unicode MS" w:eastAsia="Arial Unicode MS" w:hAnsi="Arial Unicode MS" w:cs="Arial Unicode MS"/>
    </w:rPr>
  </w:style>
  <w:style w:type="character" w:customStyle="1" w:styleId="Antrat4Diagrama">
    <w:name w:val="Antraštė 4 Diagrama"/>
    <w:basedOn w:val="Numatytasispastraiposriftas"/>
    <w:link w:val="Antrat4"/>
    <w:rsid w:val="009C6EE8"/>
    <w:rPr>
      <w:rFonts w:ascii="Liberation Sans" w:eastAsia="Microsoft YaHei" w:hAnsi="Liberation Sans" w:cs="Arial"/>
      <w:b/>
      <w:bCs/>
      <w:i/>
      <w:iCs/>
      <w:kern w:val="2"/>
      <w:sz w:val="27"/>
      <w:szCs w:val="27"/>
      <w:lang w:eastAsia="zh-CN" w:bidi="hi-IN"/>
    </w:rPr>
  </w:style>
  <w:style w:type="character" w:customStyle="1" w:styleId="Antrat6Diagrama">
    <w:name w:val="Antraštė 6 Diagrama"/>
    <w:basedOn w:val="Numatytasispastraiposriftas"/>
    <w:link w:val="Antrat6"/>
    <w:rsid w:val="009C6EE8"/>
    <w:rPr>
      <w:rFonts w:ascii="Liberation Sans" w:eastAsia="Microsoft YaHei" w:hAnsi="Liberation Sans" w:cs="Arial"/>
      <w:b/>
      <w:bCs/>
      <w:i/>
      <w:iCs/>
      <w:kern w:val="2"/>
      <w:sz w:val="24"/>
      <w:szCs w:val="24"/>
      <w:lang w:eastAsia="zh-CN" w:bidi="hi-IN"/>
    </w:rPr>
  </w:style>
  <w:style w:type="character" w:styleId="Grietas">
    <w:name w:val="Strong"/>
    <w:uiPriority w:val="22"/>
    <w:qFormat/>
    <w:rsid w:val="009C6EE8"/>
    <w:rPr>
      <w:b/>
      <w:bCs/>
    </w:rPr>
  </w:style>
  <w:style w:type="paragraph" w:styleId="Pagrindinistekstas">
    <w:name w:val="Body Text"/>
    <w:basedOn w:val="prastasis"/>
    <w:link w:val="PagrindinistekstasDiagrama"/>
    <w:rsid w:val="009C6EE8"/>
    <w:pPr>
      <w:suppressAutoHyphens/>
      <w:spacing w:after="140" w:line="276" w:lineRule="auto"/>
    </w:pPr>
    <w:rPr>
      <w:rFonts w:ascii="Liberation Serif" w:eastAsia="NSimSun" w:hAnsi="Liberation Serif" w:cs="Arial"/>
      <w:kern w:val="2"/>
      <w:lang w:val="lt-LT" w:eastAsia="zh-CN" w:bidi="hi-IN"/>
    </w:rPr>
  </w:style>
  <w:style w:type="character" w:customStyle="1" w:styleId="PagrindinistekstasDiagrama">
    <w:name w:val="Pagrindinis tekstas Diagrama"/>
    <w:basedOn w:val="Numatytasispastraiposriftas"/>
    <w:link w:val="Pagrindinistekstas"/>
    <w:rsid w:val="009C6EE8"/>
    <w:rPr>
      <w:rFonts w:ascii="Liberation Serif" w:eastAsia="NSimSun" w:hAnsi="Liberation Serif" w:cs="Arial"/>
      <w:kern w:val="2"/>
      <w:sz w:val="24"/>
      <w:szCs w:val="24"/>
      <w:lang w:eastAsia="zh-CN" w:bidi="hi-IN"/>
    </w:rPr>
  </w:style>
  <w:style w:type="paragraph" w:customStyle="1" w:styleId="Default">
    <w:name w:val="Default"/>
    <w:rsid w:val="006E1BBA"/>
    <w:pPr>
      <w:autoSpaceDE w:val="0"/>
      <w:autoSpaceDN w:val="0"/>
      <w:adjustRightInd w:val="0"/>
    </w:pPr>
    <w:rPr>
      <w:rFonts w:ascii="Symbol" w:hAnsi="Symbol" w:cs="Symbol"/>
      <w:color w:val="000000"/>
      <w:sz w:val="24"/>
      <w:szCs w:val="24"/>
    </w:rPr>
  </w:style>
  <w:style w:type="paragraph" w:styleId="prastasiniatinklio">
    <w:name w:val="Normal (Web)"/>
    <w:basedOn w:val="prastasis"/>
    <w:uiPriority w:val="99"/>
    <w:semiHidden/>
    <w:unhideWhenUsed/>
    <w:rsid w:val="008B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029">
      <w:bodyDiv w:val="1"/>
      <w:marLeft w:val="0"/>
      <w:marRight w:val="0"/>
      <w:marTop w:val="0"/>
      <w:marBottom w:val="0"/>
      <w:divBdr>
        <w:top w:val="none" w:sz="0" w:space="0" w:color="auto"/>
        <w:left w:val="none" w:sz="0" w:space="0" w:color="auto"/>
        <w:bottom w:val="none" w:sz="0" w:space="0" w:color="auto"/>
        <w:right w:val="none" w:sz="0" w:space="0" w:color="auto"/>
      </w:divBdr>
    </w:div>
    <w:div w:id="134298832">
      <w:bodyDiv w:val="1"/>
      <w:marLeft w:val="0"/>
      <w:marRight w:val="0"/>
      <w:marTop w:val="0"/>
      <w:marBottom w:val="0"/>
      <w:divBdr>
        <w:top w:val="none" w:sz="0" w:space="0" w:color="auto"/>
        <w:left w:val="none" w:sz="0" w:space="0" w:color="auto"/>
        <w:bottom w:val="none" w:sz="0" w:space="0" w:color="auto"/>
        <w:right w:val="none" w:sz="0" w:space="0" w:color="auto"/>
      </w:divBdr>
    </w:div>
    <w:div w:id="169947853">
      <w:bodyDiv w:val="1"/>
      <w:marLeft w:val="0"/>
      <w:marRight w:val="0"/>
      <w:marTop w:val="0"/>
      <w:marBottom w:val="0"/>
      <w:divBdr>
        <w:top w:val="none" w:sz="0" w:space="0" w:color="auto"/>
        <w:left w:val="none" w:sz="0" w:space="0" w:color="auto"/>
        <w:bottom w:val="none" w:sz="0" w:space="0" w:color="auto"/>
        <w:right w:val="none" w:sz="0" w:space="0" w:color="auto"/>
      </w:divBdr>
    </w:div>
    <w:div w:id="272790935">
      <w:bodyDiv w:val="1"/>
      <w:marLeft w:val="0"/>
      <w:marRight w:val="0"/>
      <w:marTop w:val="0"/>
      <w:marBottom w:val="0"/>
      <w:divBdr>
        <w:top w:val="none" w:sz="0" w:space="0" w:color="auto"/>
        <w:left w:val="none" w:sz="0" w:space="0" w:color="auto"/>
        <w:bottom w:val="none" w:sz="0" w:space="0" w:color="auto"/>
        <w:right w:val="none" w:sz="0" w:space="0" w:color="auto"/>
      </w:divBdr>
    </w:div>
    <w:div w:id="418794464">
      <w:bodyDiv w:val="1"/>
      <w:marLeft w:val="0"/>
      <w:marRight w:val="0"/>
      <w:marTop w:val="0"/>
      <w:marBottom w:val="0"/>
      <w:divBdr>
        <w:top w:val="none" w:sz="0" w:space="0" w:color="auto"/>
        <w:left w:val="none" w:sz="0" w:space="0" w:color="auto"/>
        <w:bottom w:val="none" w:sz="0" w:space="0" w:color="auto"/>
        <w:right w:val="none" w:sz="0" w:space="0" w:color="auto"/>
      </w:divBdr>
    </w:div>
    <w:div w:id="538132171">
      <w:bodyDiv w:val="1"/>
      <w:marLeft w:val="0"/>
      <w:marRight w:val="0"/>
      <w:marTop w:val="0"/>
      <w:marBottom w:val="0"/>
      <w:divBdr>
        <w:top w:val="none" w:sz="0" w:space="0" w:color="auto"/>
        <w:left w:val="none" w:sz="0" w:space="0" w:color="auto"/>
        <w:bottom w:val="none" w:sz="0" w:space="0" w:color="auto"/>
        <w:right w:val="none" w:sz="0" w:space="0" w:color="auto"/>
      </w:divBdr>
    </w:div>
    <w:div w:id="674770060">
      <w:bodyDiv w:val="1"/>
      <w:marLeft w:val="0"/>
      <w:marRight w:val="0"/>
      <w:marTop w:val="0"/>
      <w:marBottom w:val="0"/>
      <w:divBdr>
        <w:top w:val="none" w:sz="0" w:space="0" w:color="auto"/>
        <w:left w:val="none" w:sz="0" w:space="0" w:color="auto"/>
        <w:bottom w:val="none" w:sz="0" w:space="0" w:color="auto"/>
        <w:right w:val="none" w:sz="0" w:space="0" w:color="auto"/>
      </w:divBdr>
    </w:div>
    <w:div w:id="841360560">
      <w:bodyDiv w:val="1"/>
      <w:marLeft w:val="0"/>
      <w:marRight w:val="0"/>
      <w:marTop w:val="0"/>
      <w:marBottom w:val="0"/>
      <w:divBdr>
        <w:top w:val="none" w:sz="0" w:space="0" w:color="auto"/>
        <w:left w:val="none" w:sz="0" w:space="0" w:color="auto"/>
        <w:bottom w:val="none" w:sz="0" w:space="0" w:color="auto"/>
        <w:right w:val="none" w:sz="0" w:space="0" w:color="auto"/>
      </w:divBdr>
    </w:div>
    <w:div w:id="921525132">
      <w:bodyDiv w:val="1"/>
      <w:marLeft w:val="0"/>
      <w:marRight w:val="0"/>
      <w:marTop w:val="0"/>
      <w:marBottom w:val="0"/>
      <w:divBdr>
        <w:top w:val="none" w:sz="0" w:space="0" w:color="auto"/>
        <w:left w:val="none" w:sz="0" w:space="0" w:color="auto"/>
        <w:bottom w:val="none" w:sz="0" w:space="0" w:color="auto"/>
        <w:right w:val="none" w:sz="0" w:space="0" w:color="auto"/>
      </w:divBdr>
    </w:div>
    <w:div w:id="1001349433">
      <w:bodyDiv w:val="1"/>
      <w:marLeft w:val="0"/>
      <w:marRight w:val="0"/>
      <w:marTop w:val="0"/>
      <w:marBottom w:val="0"/>
      <w:divBdr>
        <w:top w:val="none" w:sz="0" w:space="0" w:color="auto"/>
        <w:left w:val="none" w:sz="0" w:space="0" w:color="auto"/>
        <w:bottom w:val="none" w:sz="0" w:space="0" w:color="auto"/>
        <w:right w:val="none" w:sz="0" w:space="0" w:color="auto"/>
      </w:divBdr>
    </w:div>
    <w:div w:id="1001392974">
      <w:bodyDiv w:val="1"/>
      <w:marLeft w:val="0"/>
      <w:marRight w:val="0"/>
      <w:marTop w:val="0"/>
      <w:marBottom w:val="0"/>
      <w:divBdr>
        <w:top w:val="none" w:sz="0" w:space="0" w:color="auto"/>
        <w:left w:val="none" w:sz="0" w:space="0" w:color="auto"/>
        <w:bottom w:val="none" w:sz="0" w:space="0" w:color="auto"/>
        <w:right w:val="none" w:sz="0" w:space="0" w:color="auto"/>
      </w:divBdr>
    </w:div>
    <w:div w:id="1069886562">
      <w:bodyDiv w:val="1"/>
      <w:marLeft w:val="0"/>
      <w:marRight w:val="0"/>
      <w:marTop w:val="0"/>
      <w:marBottom w:val="0"/>
      <w:divBdr>
        <w:top w:val="none" w:sz="0" w:space="0" w:color="auto"/>
        <w:left w:val="none" w:sz="0" w:space="0" w:color="auto"/>
        <w:bottom w:val="none" w:sz="0" w:space="0" w:color="auto"/>
        <w:right w:val="none" w:sz="0" w:space="0" w:color="auto"/>
      </w:divBdr>
    </w:div>
    <w:div w:id="1172260476">
      <w:bodyDiv w:val="1"/>
      <w:marLeft w:val="0"/>
      <w:marRight w:val="0"/>
      <w:marTop w:val="0"/>
      <w:marBottom w:val="0"/>
      <w:divBdr>
        <w:top w:val="none" w:sz="0" w:space="0" w:color="auto"/>
        <w:left w:val="none" w:sz="0" w:space="0" w:color="auto"/>
        <w:bottom w:val="none" w:sz="0" w:space="0" w:color="auto"/>
        <w:right w:val="none" w:sz="0" w:space="0" w:color="auto"/>
      </w:divBdr>
    </w:div>
    <w:div w:id="1226137760">
      <w:bodyDiv w:val="1"/>
      <w:marLeft w:val="0"/>
      <w:marRight w:val="0"/>
      <w:marTop w:val="0"/>
      <w:marBottom w:val="0"/>
      <w:divBdr>
        <w:top w:val="none" w:sz="0" w:space="0" w:color="auto"/>
        <w:left w:val="none" w:sz="0" w:space="0" w:color="auto"/>
        <w:bottom w:val="none" w:sz="0" w:space="0" w:color="auto"/>
        <w:right w:val="none" w:sz="0" w:space="0" w:color="auto"/>
      </w:divBdr>
    </w:div>
    <w:div w:id="1440182782">
      <w:bodyDiv w:val="1"/>
      <w:marLeft w:val="0"/>
      <w:marRight w:val="0"/>
      <w:marTop w:val="0"/>
      <w:marBottom w:val="0"/>
      <w:divBdr>
        <w:top w:val="none" w:sz="0" w:space="0" w:color="auto"/>
        <w:left w:val="none" w:sz="0" w:space="0" w:color="auto"/>
        <w:bottom w:val="none" w:sz="0" w:space="0" w:color="auto"/>
        <w:right w:val="none" w:sz="0" w:space="0" w:color="auto"/>
      </w:divBdr>
    </w:div>
    <w:div w:id="1669944153">
      <w:bodyDiv w:val="1"/>
      <w:marLeft w:val="0"/>
      <w:marRight w:val="0"/>
      <w:marTop w:val="0"/>
      <w:marBottom w:val="0"/>
      <w:divBdr>
        <w:top w:val="none" w:sz="0" w:space="0" w:color="auto"/>
        <w:left w:val="none" w:sz="0" w:space="0" w:color="auto"/>
        <w:bottom w:val="none" w:sz="0" w:space="0" w:color="auto"/>
        <w:right w:val="none" w:sz="0" w:space="0" w:color="auto"/>
      </w:divBdr>
    </w:div>
    <w:div w:id="1857498848">
      <w:bodyDiv w:val="1"/>
      <w:marLeft w:val="0"/>
      <w:marRight w:val="0"/>
      <w:marTop w:val="0"/>
      <w:marBottom w:val="0"/>
      <w:divBdr>
        <w:top w:val="none" w:sz="0" w:space="0" w:color="auto"/>
        <w:left w:val="none" w:sz="0" w:space="0" w:color="auto"/>
        <w:bottom w:val="none" w:sz="0" w:space="0" w:color="auto"/>
        <w:right w:val="none" w:sz="0" w:space="0" w:color="auto"/>
      </w:divBdr>
    </w:div>
    <w:div w:id="1873837331">
      <w:bodyDiv w:val="1"/>
      <w:marLeft w:val="0"/>
      <w:marRight w:val="0"/>
      <w:marTop w:val="0"/>
      <w:marBottom w:val="0"/>
      <w:divBdr>
        <w:top w:val="none" w:sz="0" w:space="0" w:color="auto"/>
        <w:left w:val="none" w:sz="0" w:space="0" w:color="auto"/>
        <w:bottom w:val="none" w:sz="0" w:space="0" w:color="auto"/>
        <w:right w:val="none" w:sz="0" w:space="0" w:color="auto"/>
      </w:divBdr>
    </w:div>
    <w:div w:id="21259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unas.legatas@lrs.lt" TargetMode="External"/><Relationship Id="rId5" Type="http://schemas.openxmlformats.org/officeDocument/2006/relationships/webSettings" Target="webSettings.xml"/><Relationship Id="rId10" Type="http://schemas.openxmlformats.org/officeDocument/2006/relationships/hyperlink" Target="mailto:vidmantas.punelis@lrs.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act.php?id=BOE-A-2002-5852" TargetMode="External"/><Relationship Id="rId13" Type="http://schemas.openxmlformats.org/officeDocument/2006/relationships/hyperlink" Target="https://likumi.lv/ta/id/81050-biedribu-un-nodibinajumu-likums" TargetMode="External"/><Relationship Id="rId18" Type="http://schemas.openxmlformats.org/officeDocument/2006/relationships/hyperlink" Target="https://diariodarepublica.pt/dr/legislacao-consolidada/decreto-lei/1966-34509075" TargetMode="External"/><Relationship Id="rId26" Type="http://schemas.openxmlformats.org/officeDocument/2006/relationships/hyperlink" Target="http://www.pisrs.si/Pis.web/pregledPredpisa?id=ZAKO7556" TargetMode="External"/><Relationship Id="rId39" Type="http://schemas.openxmlformats.org/officeDocument/2006/relationships/hyperlink" Target="https://www.girlsnotbrides.org/learning-resources/child-marriage-atlas/regions-and-countries/portugal/" TargetMode="External"/><Relationship Id="rId3" Type="http://schemas.openxmlformats.org/officeDocument/2006/relationships/hyperlink" Target="https://www.zakonyprolidi.cz/cs/2012-89" TargetMode="External"/><Relationship Id="rId21" Type="http://schemas.openxmlformats.org/officeDocument/2006/relationships/hyperlink" Target="https://files.diariodarepublica.pt/2s/2022/10/205000000/0007700079.pdf" TargetMode="External"/><Relationship Id="rId34" Type="http://schemas.openxmlformats.org/officeDocument/2006/relationships/hyperlink" Target="https://ceflonline.net/wp-content/uploads/Italy-Parental-Responsibilities.pdf" TargetMode="External"/><Relationship Id="rId7" Type="http://schemas.openxmlformats.org/officeDocument/2006/relationships/hyperlink" Target="https://www.riigiteataja.ee/en/eli/ee/530102013019/consolide/current" TargetMode="External"/><Relationship Id="rId12" Type="http://schemas.openxmlformats.org/officeDocument/2006/relationships/hyperlink" Target="https://cdooperesociali.org/notizia/iscrizione-e-partecipazione-di-minori-a-un-ente-di-terzo-settore-2/" TargetMode="External"/><Relationship Id="rId17" Type="http://schemas.openxmlformats.org/officeDocument/2006/relationships/hyperlink" Target="https://isap.sejm.gov.pl/isap.nsf/download.xsp/WDU19890200104/U/D19890104Lj.pdf" TargetMode="External"/><Relationship Id="rId25" Type="http://schemas.openxmlformats.org/officeDocument/2006/relationships/hyperlink" Target="http://pisrs.si/Pis.web/pregledPredpisa?id=ZAKO4242" TargetMode="External"/><Relationship Id="rId33" Type="http://schemas.openxmlformats.org/officeDocument/2006/relationships/hyperlink" Target="https://www.boe.es/buscar/act.php?id=BOE-A-1889-4763" TargetMode="External"/><Relationship Id="rId38" Type="http://schemas.openxmlformats.org/officeDocument/2006/relationships/hyperlink" Target="https://wetten.overheid.nl/BWBR0002656/2023-07-01" TargetMode="External"/><Relationship Id="rId2" Type="http://schemas.openxmlformats.org/officeDocument/2006/relationships/hyperlink" Target="https://www.ejustice.just.fgov.be/img_l/pdf/1804/03/21/1804032150_F.pdf" TargetMode="External"/><Relationship Id="rId16" Type="http://schemas.openxmlformats.org/officeDocument/2006/relationships/hyperlink" Target="https://www.klubsmaja.lv/organizacijas-statuti/" TargetMode="External"/><Relationship Id="rId20" Type="http://schemas.openxmlformats.org/officeDocument/2006/relationships/hyperlink" Target="https://www.ministeriopublico.pt/pareceres-pgr/9403" TargetMode="External"/><Relationship Id="rId29" Type="http://schemas.openxmlformats.org/officeDocument/2006/relationships/hyperlink" Target="https://www.rkpn.de/vereinsrecht/veroeffentlichungen/minderjaehrige-im-vereinsvorstand.html" TargetMode="External"/><Relationship Id="rId41" Type="http://schemas.openxmlformats.org/officeDocument/2006/relationships/hyperlink" Target="https://www.service-public.fr/particuliers/vosdroits/F36504/0?idFicheParent=F930&amp;lang=en" TargetMode="External"/><Relationship Id="rId1" Type="http://schemas.openxmlformats.org/officeDocument/2006/relationships/hyperlink" Target="https://justice.belgium.be/sites/default/files/LAsbl.pdf" TargetMode="External"/><Relationship Id="rId6" Type="http://schemas.openxmlformats.org/officeDocument/2006/relationships/hyperlink" Target="https://www.mtyabi.ee/en/cso-establishment/" TargetMode="External"/><Relationship Id="rId11" Type="http://schemas.openxmlformats.org/officeDocument/2006/relationships/hyperlink" Target="https://www.cantiereterzosettore.it/voto-in-unassociazione-chi-ne-ha-diritto/" TargetMode="External"/><Relationship Id="rId24" Type="http://schemas.openxmlformats.org/officeDocument/2006/relationships/hyperlink" Target="https://www.legifrance.gouv.fr/codes/article_lc/LEGIARTI000047824143" TargetMode="External"/><Relationship Id="rId32" Type="http://schemas.openxmlformats.org/officeDocument/2006/relationships/hyperlink" Target="https://www.boe.es/buscar/act.php?id=BOE-A-2015-7391" TargetMode="External"/><Relationship Id="rId37" Type="http://schemas.openxmlformats.org/officeDocument/2006/relationships/hyperlink" Target="https://isap.sejm.gov.pl/isap.nsf/download.xsp/WDU19640090059/U/D19640059Lj.pdf" TargetMode="External"/><Relationship Id="rId40" Type="http://schemas.openxmlformats.org/officeDocument/2006/relationships/hyperlink" Target="https://www.legifrance.gouv.fr/codes/id/LEGISCTA000031345336" TargetMode="External"/><Relationship Id="rId5" Type="http://schemas.openxmlformats.org/officeDocument/2006/relationships/hyperlink" Target="https://www.riigiteataja.ee/en/eli/ee/501022023003/consolide/current" TargetMode="External"/><Relationship Id="rId15" Type="http://schemas.openxmlformats.org/officeDocument/2006/relationships/hyperlink" Target="https://drive.google.com/file/d/1Q1hMW6UNiTme0wJoTyU_XyTSWZaPkxyN/view" TargetMode="External"/><Relationship Id="rId23" Type="http://schemas.openxmlformats.org/officeDocument/2006/relationships/hyperlink" Target="https://www.service-public.fr/particuliers/vosdroits/F34101?lang=en" TargetMode="External"/><Relationship Id="rId28" Type="http://schemas.openxmlformats.org/officeDocument/2006/relationships/hyperlink" Target="https://www.gesetze-im-internet.de/englisch_bgb/englisch_bgb.html" TargetMode="External"/><Relationship Id="rId36" Type="http://schemas.openxmlformats.org/officeDocument/2006/relationships/hyperlink" Target="https://isap.sejm.gov.pl/isap.nsf/download.xsp/WDU19640160093/U/D19640093Lj.pdf" TargetMode="External"/><Relationship Id="rId10" Type="http://schemas.openxmlformats.org/officeDocument/2006/relationships/hyperlink" Target="https://www.altalex.com/documents/codici-altalex/2015/01/02/codice-civile" TargetMode="External"/><Relationship Id="rId19" Type="http://schemas.openxmlformats.org/officeDocument/2006/relationships/hyperlink" Target="https://files.diariodarepublica.pt/1s/1999/08/194a00/55305530.pdf" TargetMode="External"/><Relationship Id="rId31" Type="http://schemas.openxmlformats.org/officeDocument/2006/relationships/hyperlink" Target="https://www.ejustice.just.fgov.be/img_l/pdf/1804/03/21/1804032150_F.pdf" TargetMode="External"/><Relationship Id="rId4" Type="http://schemas.openxmlformats.org/officeDocument/2006/relationships/hyperlink" Target="http://poradna.crdm.cz/statutarni-organ-spolku/nezletily-clen-vyboru-1772" TargetMode="External"/><Relationship Id="rId9" Type="http://schemas.openxmlformats.org/officeDocument/2006/relationships/hyperlink" Target="https://www.boe.es/buscar/act.php?id=BOE-A-1996-1069" TargetMode="External"/><Relationship Id="rId14" Type="http://schemas.openxmlformats.org/officeDocument/2006/relationships/hyperlink" Target="https://likumi.lv/ta/id/175920-jaunatnes-likums" TargetMode="External"/><Relationship Id="rId22" Type="http://schemas.openxmlformats.org/officeDocument/2006/relationships/hyperlink" Target="https://www.legifrance.gouv.fr/loda/id/LEGITEXT000006069570/" TargetMode="External"/><Relationship Id="rId27" Type="http://schemas.openxmlformats.org/officeDocument/2006/relationships/hyperlink" Target="https://www.prh.fi/en/yhdistysrekisteri/act.html" TargetMode="External"/><Relationship Id="rId30" Type="http://schemas.openxmlformats.org/officeDocument/2006/relationships/hyperlink" Target="https://www.iww.de/vb/archiv/praxiswissen-fuer-den-vorstand-minderjaehrige-im-verein-antworten-auf-alle-rechtlichen-fragen-f18159" TargetMode="External"/><Relationship Id="rId35" Type="http://schemas.openxmlformats.org/officeDocument/2006/relationships/hyperlink" Target="https://likumi.lv/ta/id/225418-civilliku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S\Blankai_&#353;ablonai%20darbams\TS%20Analitin&#279;%20ap&#382;valg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BE98-3E83-4BF0-93AC-6DD0FF9C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Analitinė apžvalga</Template>
  <TotalTime>0</TotalTime>
  <Pages>19</Pages>
  <Words>3463</Words>
  <Characters>24377</Characters>
  <Application>Microsoft Office Word</Application>
  <DocSecurity>4</DocSecurity>
  <Lines>203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LRS Kanceliarija</Company>
  <LinksUpToDate>false</LinksUpToDate>
  <CharactersWithSpaces>27785</CharactersWithSpaces>
  <SharedDoc>false</SharedDoc>
  <HLinks>
    <vt:vector size="6" baseType="variant">
      <vt:variant>
        <vt:i4>5111862</vt:i4>
      </vt:variant>
      <vt:variant>
        <vt:i4>0</vt:i4>
      </vt:variant>
      <vt:variant>
        <vt:i4>0</vt:i4>
      </vt:variant>
      <vt:variant>
        <vt:i4>5</vt:i4>
      </vt:variant>
      <vt:variant>
        <vt:lpwstr>mailto:vardenis.pavardenis@lrs.lt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vidmantas.punelis@lrs.lt</dc:creator>
  <cp:lastModifiedBy>CIVILKIENĖ Martyna</cp:lastModifiedBy>
  <cp:revision>2</cp:revision>
  <cp:lastPrinted>2020-01-03T09:18:00Z</cp:lastPrinted>
  <dcterms:created xsi:type="dcterms:W3CDTF">2024-01-18T09:35:00Z</dcterms:created>
  <dcterms:modified xsi:type="dcterms:W3CDTF">2024-01-18T09:35:00Z</dcterms:modified>
</cp:coreProperties>
</file>